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25" w:rsidRDefault="00410057" w:rsidP="0020035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200352" w:rsidRPr="007C247C" w:rsidRDefault="000F2CE1" w:rsidP="009351B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Relocation Expenses</w:t>
      </w:r>
    </w:p>
    <w:p w:rsidR="007C247C" w:rsidRDefault="007C247C" w:rsidP="00200352">
      <w:pPr>
        <w:spacing w:line="240" w:lineRule="auto"/>
        <w:contextualSpacing/>
        <w:rPr>
          <w:rFonts w:ascii="Times New Roman" w:hAnsi="Times New Roman" w:cs="Times New Roman"/>
          <w:b/>
          <w:sz w:val="24"/>
          <w:szCs w:val="24"/>
        </w:rPr>
      </w:pPr>
    </w:p>
    <w:p w:rsidR="00424DF4" w:rsidRDefault="00424DF4" w:rsidP="00200352">
      <w:pPr>
        <w:spacing w:line="240" w:lineRule="auto"/>
        <w:contextualSpacing/>
        <w:rPr>
          <w:rFonts w:ascii="Times New Roman" w:hAnsi="Times New Roman" w:cs="Times New Roman"/>
        </w:rPr>
      </w:pPr>
    </w:p>
    <w:p w:rsidR="007C247C" w:rsidRPr="00C67A8E" w:rsidRDefault="007C247C" w:rsidP="00200352">
      <w:pPr>
        <w:spacing w:line="240" w:lineRule="auto"/>
        <w:contextualSpacing/>
        <w:rPr>
          <w:rFonts w:ascii="Times New Roman" w:hAnsi="Times New Roman" w:cs="Times New Roman"/>
        </w:rPr>
      </w:pPr>
      <w:r w:rsidRPr="00C67A8E">
        <w:rPr>
          <w:rFonts w:ascii="Times New Roman" w:hAnsi="Times New Roman" w:cs="Times New Roman"/>
        </w:rPr>
        <w:t>This document is intended to provide general information regarding recruitment travel,</w:t>
      </w:r>
      <w:r w:rsidR="00E90B9B" w:rsidRPr="00C67A8E">
        <w:rPr>
          <w:rFonts w:ascii="Times New Roman" w:hAnsi="Times New Roman" w:cs="Times New Roman"/>
        </w:rPr>
        <w:t xml:space="preserve"> </w:t>
      </w:r>
      <w:r w:rsidRPr="00C67A8E">
        <w:rPr>
          <w:rFonts w:ascii="Times New Roman" w:hAnsi="Times New Roman" w:cs="Times New Roman"/>
        </w:rPr>
        <w:t xml:space="preserve">house-hunting trip expenses, moving household goods, transportation costs of family members, reimbursements for post-move expenses, tax treatment </w:t>
      </w:r>
      <w:r w:rsidR="00042936">
        <w:rPr>
          <w:rFonts w:ascii="Times New Roman" w:hAnsi="Times New Roman" w:cs="Times New Roman"/>
        </w:rPr>
        <w:t xml:space="preserve">as determined by Government guidelines </w:t>
      </w:r>
      <w:r w:rsidRPr="00C67A8E">
        <w:rPr>
          <w:rFonts w:ascii="Times New Roman" w:hAnsi="Times New Roman" w:cs="Times New Roman"/>
        </w:rPr>
        <w:t>of various types of expenses, and reimbursement requests and payment methods.</w:t>
      </w:r>
      <w:r w:rsidR="00E90B9B" w:rsidRPr="00C67A8E">
        <w:rPr>
          <w:rFonts w:ascii="Times New Roman" w:hAnsi="Times New Roman" w:cs="Times New Roman"/>
        </w:rPr>
        <w:t xml:space="preserve"> Please refer to</w:t>
      </w:r>
      <w:r w:rsidR="00042936">
        <w:rPr>
          <w:rFonts w:ascii="Times New Roman" w:hAnsi="Times New Roman" w:cs="Times New Roman"/>
        </w:rPr>
        <w:t xml:space="preserve"> your offer letter for relocation amounts, if applicable</w:t>
      </w:r>
      <w:r w:rsidR="00424DF4">
        <w:rPr>
          <w:rFonts w:ascii="Times New Roman" w:hAnsi="Times New Roman" w:cs="Times New Roman"/>
        </w:rPr>
        <w:t>,</w:t>
      </w:r>
      <w:r w:rsidR="00E90B9B" w:rsidRPr="00C67A8E">
        <w:rPr>
          <w:rFonts w:ascii="Times New Roman" w:hAnsi="Times New Roman" w:cs="Times New Roman"/>
        </w:rPr>
        <w:t xml:space="preserve"> which provides dollar limits and allowable expenses that may be paid by “The Company” </w:t>
      </w:r>
      <w:r w:rsidR="00E90B9B" w:rsidRPr="00C67A8E">
        <w:rPr>
          <w:rStyle w:val="FootnoteReference"/>
          <w:rFonts w:ascii="Times New Roman" w:hAnsi="Times New Roman" w:cs="Times New Roman"/>
        </w:rPr>
        <w:footnoteReference w:id="1"/>
      </w:r>
      <w:r w:rsidR="00E90B9B" w:rsidRPr="00C67A8E">
        <w:rPr>
          <w:rFonts w:ascii="Times New Roman" w:hAnsi="Times New Roman" w:cs="Times New Roman"/>
        </w:rPr>
        <w:t xml:space="preserve"> to assist new employees with their mov</w:t>
      </w:r>
      <w:r w:rsidR="0025743D">
        <w:rPr>
          <w:rFonts w:ascii="Times New Roman" w:hAnsi="Times New Roman" w:cs="Times New Roman"/>
        </w:rPr>
        <w:t>e</w:t>
      </w:r>
      <w:r w:rsidR="00E90B9B" w:rsidRPr="00C67A8E">
        <w:rPr>
          <w:rFonts w:ascii="Times New Roman" w:hAnsi="Times New Roman" w:cs="Times New Roman"/>
        </w:rPr>
        <w:t xml:space="preserve"> and relocation.</w:t>
      </w:r>
    </w:p>
    <w:p w:rsidR="00E90B9B" w:rsidRPr="00C67A8E" w:rsidRDefault="00E90B9B" w:rsidP="00200352">
      <w:pPr>
        <w:spacing w:line="240" w:lineRule="auto"/>
        <w:contextualSpacing/>
        <w:rPr>
          <w:rFonts w:ascii="Times New Roman" w:hAnsi="Times New Roman" w:cs="Times New Roman"/>
        </w:rPr>
      </w:pPr>
    </w:p>
    <w:p w:rsidR="00E907FC" w:rsidRDefault="0076458C" w:rsidP="00200352">
      <w:pPr>
        <w:spacing w:line="240" w:lineRule="auto"/>
        <w:contextualSpacing/>
        <w:rPr>
          <w:rStyle w:val="Hyperlink"/>
        </w:rPr>
      </w:pPr>
      <w:r>
        <w:rPr>
          <w:rFonts w:ascii="Times New Roman" w:hAnsi="Times New Roman" w:cs="Times New Roman"/>
        </w:rPr>
        <w:t xml:space="preserve">Payroll will record which expenses are to be treated as </w:t>
      </w:r>
      <w:r w:rsidR="00E90B9B" w:rsidRPr="00C67A8E">
        <w:rPr>
          <w:rFonts w:ascii="Times New Roman" w:hAnsi="Times New Roman" w:cs="Times New Roman"/>
        </w:rPr>
        <w:t>no</w:t>
      </w:r>
      <w:r>
        <w:rPr>
          <w:rFonts w:ascii="Times New Roman" w:hAnsi="Times New Roman" w:cs="Times New Roman"/>
        </w:rPr>
        <w:t>n</w:t>
      </w:r>
      <w:r w:rsidR="00E90B9B" w:rsidRPr="00C67A8E">
        <w:rPr>
          <w:rFonts w:ascii="Times New Roman" w:hAnsi="Times New Roman" w:cs="Times New Roman"/>
        </w:rPr>
        <w:t xml:space="preserve">-taxable and which to treat as taxable based </w:t>
      </w:r>
      <w:bookmarkStart w:id="0" w:name="_GoBack"/>
      <w:bookmarkEnd w:id="0"/>
      <w:r w:rsidR="00E90B9B" w:rsidRPr="00C67A8E">
        <w:rPr>
          <w:rFonts w:ascii="Times New Roman" w:hAnsi="Times New Roman" w:cs="Times New Roman"/>
        </w:rPr>
        <w:t>upon IRS regulations as stated in Publi</w:t>
      </w:r>
      <w:r w:rsidR="00E907FC" w:rsidRPr="00C67A8E">
        <w:rPr>
          <w:rFonts w:ascii="Times New Roman" w:hAnsi="Times New Roman" w:cs="Times New Roman"/>
        </w:rPr>
        <w:t>cation 521, Moving Expenses,</w:t>
      </w:r>
      <w:r w:rsidR="00E907FC">
        <w:rPr>
          <w:rFonts w:ascii="Times New Roman" w:hAnsi="Times New Roman" w:cs="Times New Roman"/>
          <w:sz w:val="24"/>
          <w:szCs w:val="24"/>
        </w:rPr>
        <w:t xml:space="preserve"> </w:t>
      </w:r>
      <w:hyperlink r:id="rId8" w:history="1">
        <w:r w:rsidR="00451BA1">
          <w:rPr>
            <w:rStyle w:val="Hyperlink"/>
          </w:rPr>
          <w:t>http://www.irs.gov/publications/p521/ar02.html</w:t>
        </w:r>
      </w:hyperlink>
    </w:p>
    <w:p w:rsidR="0025743D" w:rsidRDefault="0025743D" w:rsidP="00200352">
      <w:pPr>
        <w:spacing w:line="240" w:lineRule="auto"/>
        <w:contextualSpacing/>
        <w:rPr>
          <w:rStyle w:val="Hyperlink"/>
        </w:rPr>
      </w:pPr>
    </w:p>
    <w:p w:rsidR="0025743D" w:rsidRPr="009351B8" w:rsidRDefault="0025743D" w:rsidP="0025743D">
      <w:pPr>
        <w:spacing w:line="240" w:lineRule="auto"/>
        <w:contextualSpacing/>
        <w:rPr>
          <w:rFonts w:ascii="Times New Roman" w:hAnsi="Times New Roman" w:cs="Times New Roman"/>
          <w:b/>
          <w:sz w:val="24"/>
          <w:szCs w:val="24"/>
          <w:u w:val="single"/>
        </w:rPr>
      </w:pPr>
      <w:r w:rsidRPr="009351B8">
        <w:rPr>
          <w:rFonts w:ascii="Times New Roman" w:hAnsi="Times New Roman" w:cs="Times New Roman"/>
          <w:b/>
          <w:sz w:val="24"/>
          <w:szCs w:val="24"/>
          <w:u w:val="single"/>
        </w:rPr>
        <w:t>Who Can Deduct Moving Expenses</w:t>
      </w:r>
    </w:p>
    <w:p w:rsidR="0025743D" w:rsidRPr="00410057" w:rsidRDefault="0025743D" w:rsidP="0025743D">
      <w:pPr>
        <w:spacing w:line="240" w:lineRule="auto"/>
        <w:contextualSpacing/>
        <w:rPr>
          <w:rFonts w:ascii="Times New Roman" w:hAnsi="Times New Roman" w:cs="Times New Roman"/>
          <w:b/>
          <w:sz w:val="24"/>
          <w:szCs w:val="24"/>
        </w:rPr>
      </w:pPr>
      <w:r w:rsidRPr="00410057">
        <w:rPr>
          <w:rFonts w:ascii="Times New Roman" w:hAnsi="Times New Roman" w:cs="Times New Roman"/>
          <w:b/>
          <w:sz w:val="24"/>
          <w:szCs w:val="24"/>
        </w:rPr>
        <w:t>Qualifying Criteria per IRS</w:t>
      </w:r>
    </w:p>
    <w:p w:rsidR="0025743D" w:rsidRDefault="0025743D" w:rsidP="0025743D">
      <w:pPr>
        <w:spacing w:line="240" w:lineRule="auto"/>
        <w:contextualSpacing/>
        <w:rPr>
          <w:rFonts w:ascii="Times New Roman" w:hAnsi="Times New Roman" w:cs="Times New Roman"/>
          <w:b/>
          <w:sz w:val="24"/>
          <w:szCs w:val="24"/>
        </w:rPr>
      </w:pPr>
    </w:p>
    <w:p w:rsidR="0025743D" w:rsidRDefault="0025743D" w:rsidP="0025743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Distance Test</w:t>
      </w:r>
    </w:p>
    <w:p w:rsidR="0025743D" w:rsidRPr="00C859A9" w:rsidRDefault="0025743D" w:rsidP="0025743D">
      <w:pPr>
        <w:spacing w:line="240" w:lineRule="auto"/>
        <w:contextualSpacing/>
        <w:rPr>
          <w:rFonts w:ascii="Times New Roman" w:hAnsi="Times New Roman" w:cs="Times New Roman"/>
        </w:rPr>
      </w:pPr>
      <w:r w:rsidRPr="00C859A9">
        <w:rPr>
          <w:rFonts w:ascii="Times New Roman" w:hAnsi="Times New Roman" w:cs="Times New Roman"/>
        </w:rPr>
        <w:t>If you move to a new home because of a new principal workplace, you may be able to deduct your moving expenses whether you are self-employed or an employee.  You must meet both the distance and time tests that follow.  Also, your move must be closely related both in time and place to the start of work at your new job location.</w:t>
      </w:r>
    </w:p>
    <w:p w:rsidR="0025743D" w:rsidRPr="00C859A9" w:rsidRDefault="0025743D" w:rsidP="0025743D">
      <w:pPr>
        <w:spacing w:line="240" w:lineRule="auto"/>
        <w:contextualSpacing/>
        <w:rPr>
          <w:rFonts w:ascii="Times New Roman" w:hAnsi="Times New Roman" w:cs="Times New Roman"/>
        </w:rPr>
      </w:pPr>
      <w:r w:rsidRPr="00C859A9">
        <w:rPr>
          <w:rFonts w:ascii="Times New Roman" w:hAnsi="Times New Roman" w:cs="Times New Roman"/>
        </w:rPr>
        <w:t>Your new principal workplace must be at least 50 miles farther from your old home that your old workplace was.</w:t>
      </w:r>
    </w:p>
    <w:p w:rsidR="0025743D" w:rsidRDefault="0025743D" w:rsidP="0025743D">
      <w:pPr>
        <w:spacing w:line="240" w:lineRule="auto"/>
        <w:contextualSpacing/>
        <w:rPr>
          <w:rFonts w:ascii="Times New Roman" w:hAnsi="Times New Roman" w:cs="Times New Roman"/>
          <w:b/>
          <w:sz w:val="24"/>
          <w:szCs w:val="24"/>
        </w:rPr>
      </w:pPr>
    </w:p>
    <w:p w:rsidR="0025743D" w:rsidRDefault="0025743D" w:rsidP="0025743D">
      <w:pPr>
        <w:spacing w:line="240" w:lineRule="auto"/>
        <w:contextualSpacing/>
        <w:rPr>
          <w:rFonts w:ascii="Times New Roman" w:hAnsi="Times New Roman" w:cs="Times New Roman"/>
          <w:b/>
          <w:sz w:val="24"/>
          <w:szCs w:val="24"/>
        </w:rPr>
      </w:pPr>
      <w:r w:rsidRPr="002A42DF">
        <w:rPr>
          <w:rFonts w:ascii="Times New Roman" w:hAnsi="Times New Roman" w:cs="Times New Roman"/>
          <w:b/>
          <w:sz w:val="24"/>
          <w:szCs w:val="24"/>
        </w:rPr>
        <w:t>Time Test</w:t>
      </w:r>
    </w:p>
    <w:p w:rsidR="0025743D" w:rsidRPr="00C859A9" w:rsidRDefault="0025743D" w:rsidP="0025743D">
      <w:pPr>
        <w:spacing w:line="240" w:lineRule="auto"/>
        <w:contextualSpacing/>
        <w:rPr>
          <w:rFonts w:ascii="Times New Roman" w:hAnsi="Times New Roman" w:cs="Times New Roman"/>
        </w:rPr>
      </w:pPr>
      <w:r w:rsidRPr="00C859A9">
        <w:rPr>
          <w:rFonts w:ascii="Times New Roman" w:hAnsi="Times New Roman" w:cs="Times New Roman"/>
        </w:rPr>
        <w:t xml:space="preserve">An employee must work full time in the general area of the new workplace for at least 39 weeks, during the 12 months right after the move.  </w:t>
      </w:r>
    </w:p>
    <w:p w:rsidR="00661042" w:rsidRPr="00C859A9" w:rsidRDefault="0025743D" w:rsidP="0025743D">
      <w:pPr>
        <w:spacing w:line="240" w:lineRule="auto"/>
        <w:contextualSpacing/>
        <w:rPr>
          <w:rFonts w:ascii="Times New Roman" w:hAnsi="Times New Roman" w:cs="Times New Roman"/>
        </w:rPr>
      </w:pPr>
      <w:r w:rsidRPr="00C859A9">
        <w:rPr>
          <w:rFonts w:ascii="Times New Roman" w:hAnsi="Times New Roman" w:cs="Times New Roman"/>
        </w:rPr>
        <w:t xml:space="preserve">For more information see IRS Pub 521 Moving Expenses.  </w:t>
      </w:r>
    </w:p>
    <w:p w:rsidR="00C67A8E" w:rsidRPr="00661042" w:rsidRDefault="00E90B9B" w:rsidP="00C67A8E">
      <w:pPr>
        <w:spacing w:line="240" w:lineRule="auto"/>
        <w:contextualSpacing/>
        <w:rPr>
          <w:rFonts w:ascii="Times New Roman" w:hAnsi="Times New Roman" w:cs="Times New Roman"/>
          <w:i/>
        </w:rPr>
      </w:pPr>
      <w:r w:rsidRPr="00661042">
        <w:rPr>
          <w:rFonts w:ascii="Times New Roman" w:hAnsi="Times New Roman" w:cs="Times New Roman"/>
          <w:i/>
        </w:rPr>
        <w:t>For more detailed information on IRS regulations regarding relocation, please consult your tax advisor.</w:t>
      </w:r>
    </w:p>
    <w:p w:rsidR="00C67A8E" w:rsidRPr="009351B8" w:rsidRDefault="00C67A8E" w:rsidP="00C67A8E">
      <w:pPr>
        <w:spacing w:line="240" w:lineRule="auto"/>
        <w:contextualSpacing/>
        <w:rPr>
          <w:rFonts w:ascii="Times New Roman" w:hAnsi="Times New Roman" w:cs="Times New Roman"/>
        </w:rPr>
      </w:pPr>
    </w:p>
    <w:p w:rsidR="00DA7A35" w:rsidRDefault="00DA7A35" w:rsidP="00C67A8E">
      <w:pPr>
        <w:spacing w:line="240" w:lineRule="auto"/>
        <w:contextualSpacing/>
        <w:rPr>
          <w:rFonts w:ascii="Times New Roman" w:hAnsi="Times New Roman" w:cs="Times New Roman"/>
          <w:b/>
          <w:sz w:val="24"/>
          <w:szCs w:val="24"/>
          <w:u w:val="single"/>
        </w:rPr>
      </w:pPr>
      <w:r w:rsidRPr="009351B8">
        <w:rPr>
          <w:rFonts w:ascii="Times New Roman" w:hAnsi="Times New Roman" w:cs="Times New Roman"/>
          <w:b/>
          <w:sz w:val="24"/>
          <w:szCs w:val="24"/>
          <w:u w:val="single"/>
        </w:rPr>
        <w:t>Reimbursement</w:t>
      </w:r>
      <w:r w:rsidR="00042861" w:rsidRPr="009351B8">
        <w:rPr>
          <w:rFonts w:ascii="Times New Roman" w:hAnsi="Times New Roman" w:cs="Times New Roman"/>
          <w:b/>
          <w:sz w:val="24"/>
          <w:szCs w:val="24"/>
          <w:u w:val="single"/>
        </w:rPr>
        <w:t xml:space="preserve"> </w:t>
      </w:r>
      <w:r w:rsidR="007B0934" w:rsidRPr="009351B8">
        <w:rPr>
          <w:rFonts w:ascii="Times New Roman" w:hAnsi="Times New Roman" w:cs="Times New Roman"/>
          <w:b/>
          <w:sz w:val="24"/>
          <w:szCs w:val="24"/>
          <w:u w:val="single"/>
        </w:rPr>
        <w:t>for</w:t>
      </w:r>
      <w:r w:rsidR="00042861" w:rsidRPr="009351B8">
        <w:rPr>
          <w:rFonts w:ascii="Times New Roman" w:hAnsi="Times New Roman" w:cs="Times New Roman"/>
          <w:b/>
          <w:sz w:val="24"/>
          <w:szCs w:val="24"/>
          <w:u w:val="single"/>
        </w:rPr>
        <w:t xml:space="preserve"> Moving </w:t>
      </w:r>
      <w:r w:rsidR="007B0934" w:rsidRPr="009351B8">
        <w:rPr>
          <w:rFonts w:ascii="Times New Roman" w:hAnsi="Times New Roman" w:cs="Times New Roman"/>
          <w:b/>
          <w:sz w:val="24"/>
          <w:szCs w:val="24"/>
          <w:u w:val="single"/>
        </w:rPr>
        <w:t>and</w:t>
      </w:r>
      <w:r w:rsidR="00042861" w:rsidRPr="009351B8">
        <w:rPr>
          <w:rFonts w:ascii="Times New Roman" w:hAnsi="Times New Roman" w:cs="Times New Roman"/>
          <w:b/>
          <w:sz w:val="24"/>
          <w:szCs w:val="24"/>
          <w:u w:val="single"/>
        </w:rPr>
        <w:t xml:space="preserve"> Relocation Expenses</w:t>
      </w:r>
    </w:p>
    <w:p w:rsidR="001F019B" w:rsidRPr="00C859A9" w:rsidRDefault="001F019B" w:rsidP="00C67A8E">
      <w:pPr>
        <w:spacing w:line="240" w:lineRule="auto"/>
        <w:contextualSpacing/>
        <w:rPr>
          <w:rFonts w:ascii="Times New Roman" w:hAnsi="Times New Roman" w:cs="Times New Roman"/>
          <w:b/>
          <w:u w:val="single"/>
        </w:rPr>
      </w:pPr>
    </w:p>
    <w:p w:rsidR="00042861" w:rsidRPr="00C859A9" w:rsidRDefault="00042861" w:rsidP="00C67A8E">
      <w:pPr>
        <w:spacing w:line="240" w:lineRule="auto"/>
        <w:contextualSpacing/>
        <w:rPr>
          <w:rFonts w:ascii="Times New Roman" w:hAnsi="Times New Roman" w:cs="Times New Roman"/>
        </w:rPr>
      </w:pPr>
      <w:r w:rsidRPr="00C859A9">
        <w:rPr>
          <w:rFonts w:ascii="Times New Roman" w:hAnsi="Times New Roman" w:cs="Times New Roman"/>
        </w:rPr>
        <w:t>After a move has been completed, The Company can reimburse an employee for actual, allowable moving expenses in accordance with the employment offer.  Payments are made directly through Payroll.  If the actu</w:t>
      </w:r>
      <w:r w:rsidR="009D72A4" w:rsidRPr="00C859A9">
        <w:rPr>
          <w:rFonts w:ascii="Times New Roman" w:hAnsi="Times New Roman" w:cs="Times New Roman"/>
        </w:rPr>
        <w:t>al moving expenses are less than</w:t>
      </w:r>
      <w:r w:rsidRPr="00C859A9">
        <w:rPr>
          <w:rFonts w:ascii="Times New Roman" w:hAnsi="Times New Roman" w:cs="Times New Roman"/>
        </w:rPr>
        <w:t xml:space="preserve"> the maximum amount offered, the balan</w:t>
      </w:r>
      <w:r w:rsidR="009D72A4" w:rsidRPr="00C859A9">
        <w:rPr>
          <w:rFonts w:ascii="Times New Roman" w:hAnsi="Times New Roman" w:cs="Times New Roman"/>
        </w:rPr>
        <w:t>ce will be paid to the employee and is considered taxable income.</w:t>
      </w:r>
    </w:p>
    <w:p w:rsidR="00042861" w:rsidRPr="00C859A9" w:rsidRDefault="00042861" w:rsidP="00C67A8E">
      <w:pPr>
        <w:spacing w:line="240" w:lineRule="auto"/>
        <w:contextualSpacing/>
        <w:rPr>
          <w:rFonts w:ascii="Times New Roman" w:hAnsi="Times New Roman" w:cs="Times New Roman"/>
        </w:rPr>
      </w:pPr>
    </w:p>
    <w:p w:rsidR="00DA7A35" w:rsidRPr="00C859A9" w:rsidRDefault="00DA7A35" w:rsidP="00DA7A35">
      <w:pPr>
        <w:spacing w:after="240" w:line="240" w:lineRule="auto"/>
        <w:rPr>
          <w:rFonts w:ascii="Times New Roman" w:hAnsi="Times New Roman" w:cs="Times New Roman"/>
        </w:rPr>
      </w:pPr>
      <w:r w:rsidRPr="00C859A9">
        <w:rPr>
          <w:rFonts w:ascii="Times New Roman" w:hAnsi="Times New Roman" w:cs="Times New Roman"/>
        </w:rPr>
        <w:t>All approved moving reimbursements up to the full relocation benefit paid to the employee are reported on the W-2. (Any qualified payments made directly to the vendor are not reported on the W-2)  Any non-qualified reimbursement is considered income and is subject to employment taxes and income tax withholding.</w:t>
      </w:r>
    </w:p>
    <w:p w:rsidR="00C8736B" w:rsidRDefault="00C8736B" w:rsidP="00424DF4">
      <w:pPr>
        <w:spacing w:line="240" w:lineRule="auto"/>
        <w:contextualSpacing/>
        <w:rPr>
          <w:rFonts w:ascii="Times New Roman" w:hAnsi="Times New Roman" w:cs="Times New Roman"/>
          <w:b/>
          <w:sz w:val="24"/>
          <w:szCs w:val="24"/>
          <w:u w:val="single"/>
        </w:rPr>
      </w:pPr>
    </w:p>
    <w:p w:rsidR="00424DF4" w:rsidRDefault="00424DF4" w:rsidP="00424DF4">
      <w:pPr>
        <w:spacing w:line="240" w:lineRule="auto"/>
        <w:contextualSpacing/>
        <w:rPr>
          <w:rFonts w:ascii="Times New Roman" w:hAnsi="Times New Roman" w:cs="Times New Roman"/>
          <w:b/>
          <w:sz w:val="24"/>
          <w:szCs w:val="24"/>
          <w:u w:val="single"/>
        </w:rPr>
      </w:pPr>
      <w:r w:rsidRPr="009351B8">
        <w:rPr>
          <w:rFonts w:ascii="Times New Roman" w:hAnsi="Times New Roman" w:cs="Times New Roman"/>
          <w:b/>
          <w:sz w:val="24"/>
          <w:szCs w:val="24"/>
          <w:u w:val="single"/>
        </w:rPr>
        <w:t>House</w:t>
      </w:r>
      <w:r w:rsidR="001F019B">
        <w:rPr>
          <w:rFonts w:ascii="Times New Roman" w:hAnsi="Times New Roman" w:cs="Times New Roman"/>
          <w:b/>
          <w:sz w:val="24"/>
          <w:szCs w:val="24"/>
          <w:u w:val="single"/>
        </w:rPr>
        <w:t xml:space="preserve"> </w:t>
      </w:r>
      <w:r w:rsidRPr="009351B8">
        <w:rPr>
          <w:rFonts w:ascii="Times New Roman" w:hAnsi="Times New Roman" w:cs="Times New Roman"/>
          <w:b/>
          <w:sz w:val="24"/>
          <w:szCs w:val="24"/>
          <w:u w:val="single"/>
        </w:rPr>
        <w:t>Hunting Trip Expenses</w:t>
      </w:r>
    </w:p>
    <w:p w:rsidR="001F019B" w:rsidRPr="009351B8" w:rsidRDefault="001F019B" w:rsidP="00424DF4">
      <w:pPr>
        <w:spacing w:line="240" w:lineRule="auto"/>
        <w:contextualSpacing/>
        <w:rPr>
          <w:rFonts w:ascii="Times New Roman" w:hAnsi="Times New Roman" w:cs="Times New Roman"/>
          <w:b/>
          <w:sz w:val="24"/>
          <w:szCs w:val="24"/>
          <w:u w:val="single"/>
        </w:rPr>
      </w:pPr>
    </w:p>
    <w:p w:rsidR="00424DF4" w:rsidRPr="00C859A9" w:rsidRDefault="00424DF4" w:rsidP="00424DF4">
      <w:pPr>
        <w:spacing w:line="240" w:lineRule="auto"/>
        <w:contextualSpacing/>
        <w:rPr>
          <w:rFonts w:ascii="Times New Roman" w:hAnsi="Times New Roman" w:cs="Times New Roman"/>
        </w:rPr>
      </w:pPr>
      <w:r w:rsidRPr="00C859A9">
        <w:rPr>
          <w:rFonts w:ascii="Times New Roman" w:hAnsi="Times New Roman" w:cs="Times New Roman"/>
        </w:rPr>
        <w:t>For IRS compliance reasons, once a person has accepted an offer of employment from “The Company”, subsequent trip</w:t>
      </w:r>
      <w:r w:rsidR="00410057" w:rsidRPr="00C859A9">
        <w:rPr>
          <w:rFonts w:ascii="Times New Roman" w:hAnsi="Times New Roman" w:cs="Times New Roman"/>
        </w:rPr>
        <w:t>s</w:t>
      </w:r>
      <w:r w:rsidRPr="00C859A9">
        <w:rPr>
          <w:rFonts w:ascii="Times New Roman" w:hAnsi="Times New Roman" w:cs="Times New Roman"/>
        </w:rPr>
        <w:t xml:space="preserve"> to Denver or to another place of employment cannot be treated as recruitment travel; there are normally no tax issues relating to recruitment travel, and no information is required to be reported to the IRS on these reimbursements.</w:t>
      </w:r>
    </w:p>
    <w:p w:rsidR="00424DF4" w:rsidRPr="00C859A9" w:rsidRDefault="00424DF4" w:rsidP="00424DF4">
      <w:pPr>
        <w:spacing w:line="240" w:lineRule="auto"/>
        <w:contextualSpacing/>
        <w:rPr>
          <w:rFonts w:ascii="Times New Roman" w:hAnsi="Times New Roman" w:cs="Times New Roman"/>
        </w:rPr>
      </w:pPr>
      <w:r w:rsidRPr="00C859A9">
        <w:rPr>
          <w:rFonts w:ascii="Times New Roman" w:hAnsi="Times New Roman" w:cs="Times New Roman"/>
        </w:rPr>
        <w:t xml:space="preserve">Sometimes </w:t>
      </w:r>
      <w:r w:rsidR="00661042">
        <w:rPr>
          <w:rFonts w:ascii="Times New Roman" w:hAnsi="Times New Roman" w:cs="Times New Roman"/>
        </w:rPr>
        <w:t>t</w:t>
      </w:r>
      <w:r w:rsidRPr="00C859A9">
        <w:rPr>
          <w:rFonts w:ascii="Times New Roman" w:hAnsi="Times New Roman" w:cs="Times New Roman"/>
        </w:rPr>
        <w:t>he</w:t>
      </w:r>
      <w:r w:rsidR="00BE4FFD" w:rsidRPr="00C859A9">
        <w:rPr>
          <w:rFonts w:ascii="Times New Roman" w:hAnsi="Times New Roman" w:cs="Times New Roman"/>
        </w:rPr>
        <w:t xml:space="preserve"> </w:t>
      </w:r>
      <w:r w:rsidRPr="00C859A9">
        <w:rPr>
          <w:rFonts w:ascii="Times New Roman" w:hAnsi="Times New Roman" w:cs="Times New Roman"/>
        </w:rPr>
        <w:t xml:space="preserve">Company agrees to reimburse a new hire for the cost of a house-hunting trip prior to his/her move and before he/she begins work.  The new hire and his/her family might travel to investigate neighborhoods and school districts.  Since house-hunting trip expenses are not considered to be allowable moving expenses by the IRS, any reimbursements or direct payments to hotels, airlines, etc. by The Company for these expenses are treated as taxable income to a new employee. While </w:t>
      </w:r>
      <w:r w:rsidR="0025743D" w:rsidRPr="00C859A9">
        <w:rPr>
          <w:rFonts w:ascii="Times New Roman" w:hAnsi="Times New Roman" w:cs="Times New Roman"/>
        </w:rPr>
        <w:t xml:space="preserve"> HR </w:t>
      </w:r>
      <w:r w:rsidRPr="00C859A9">
        <w:rPr>
          <w:rFonts w:ascii="Times New Roman" w:hAnsi="Times New Roman" w:cs="Times New Roman"/>
        </w:rPr>
        <w:t>reviews all requests to be reimbursed for house-hunting trip expenses, the reimbursements are usually paid through Payroll once the employee begins work.  Payments for house-hunting trip expenses are reported as taxable income to the IRS and taxes are withheld.</w:t>
      </w:r>
    </w:p>
    <w:p w:rsidR="00BE4FFD" w:rsidRDefault="00BE4FFD" w:rsidP="00DA7A35">
      <w:pPr>
        <w:spacing w:after="240" w:line="240" w:lineRule="auto"/>
        <w:rPr>
          <w:rFonts w:ascii="Times New Roman" w:hAnsi="Times New Roman" w:cs="Times New Roman"/>
          <w:sz w:val="24"/>
          <w:szCs w:val="24"/>
        </w:rPr>
      </w:pPr>
    </w:p>
    <w:p w:rsidR="00841693" w:rsidRDefault="00E41FCE" w:rsidP="00E41FCE">
      <w:pPr>
        <w:spacing w:line="240" w:lineRule="auto"/>
        <w:contextualSpacing/>
        <w:rPr>
          <w:rFonts w:ascii="Times New Roman" w:hAnsi="Times New Roman" w:cs="Times New Roman"/>
          <w:b/>
          <w:sz w:val="24"/>
          <w:szCs w:val="24"/>
          <w:u w:val="single"/>
        </w:rPr>
      </w:pPr>
      <w:r w:rsidRPr="009351B8">
        <w:rPr>
          <w:rFonts w:ascii="Times New Roman" w:hAnsi="Times New Roman" w:cs="Times New Roman"/>
          <w:b/>
          <w:sz w:val="24"/>
          <w:szCs w:val="24"/>
          <w:u w:val="single"/>
        </w:rPr>
        <w:t xml:space="preserve">Deductible Moving Expenses </w:t>
      </w:r>
      <w:r w:rsidR="002D7B89">
        <w:rPr>
          <w:rFonts w:ascii="Times New Roman" w:hAnsi="Times New Roman" w:cs="Times New Roman"/>
          <w:b/>
          <w:sz w:val="24"/>
          <w:szCs w:val="24"/>
          <w:u w:val="single"/>
        </w:rPr>
        <w:t xml:space="preserve">- </w:t>
      </w:r>
      <w:r w:rsidR="00841693">
        <w:rPr>
          <w:rFonts w:ascii="Times New Roman" w:hAnsi="Times New Roman" w:cs="Times New Roman"/>
          <w:b/>
          <w:sz w:val="24"/>
          <w:szCs w:val="24"/>
          <w:u w:val="single"/>
        </w:rPr>
        <w:t xml:space="preserve">Qualified </w:t>
      </w:r>
      <w:r w:rsidR="007C110A">
        <w:rPr>
          <w:rFonts w:ascii="Times New Roman" w:hAnsi="Times New Roman" w:cs="Times New Roman"/>
          <w:b/>
          <w:sz w:val="24"/>
          <w:szCs w:val="24"/>
          <w:u w:val="single"/>
        </w:rPr>
        <w:t>Expenses that are Non-Taxable</w:t>
      </w:r>
    </w:p>
    <w:p w:rsidR="00305D25" w:rsidRDefault="00305D25" w:rsidP="00E41FCE">
      <w:pPr>
        <w:spacing w:line="240" w:lineRule="auto"/>
        <w:contextualSpacing/>
        <w:rPr>
          <w:rFonts w:ascii="Times New Roman" w:hAnsi="Times New Roman" w:cs="Times New Roman"/>
          <w:b/>
          <w:sz w:val="24"/>
          <w:szCs w:val="24"/>
          <w:u w:val="single"/>
        </w:rPr>
      </w:pPr>
    </w:p>
    <w:p w:rsidR="007C110A" w:rsidRDefault="00C8736B" w:rsidP="00E41FC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Reasonable Exp</w:t>
      </w:r>
      <w:r w:rsidR="007C110A" w:rsidRPr="00C859A9">
        <w:rPr>
          <w:rFonts w:ascii="Times New Roman" w:hAnsi="Times New Roman" w:cs="Times New Roman"/>
          <w:b/>
          <w:sz w:val="24"/>
          <w:szCs w:val="24"/>
        </w:rPr>
        <w:t>enses</w:t>
      </w:r>
    </w:p>
    <w:p w:rsidR="007C110A" w:rsidRPr="00C859A9" w:rsidRDefault="002D7B89" w:rsidP="007C110A">
      <w:pPr>
        <w:spacing w:line="240" w:lineRule="auto"/>
        <w:contextualSpacing/>
        <w:rPr>
          <w:rFonts w:ascii="Times New Roman" w:hAnsi="Times New Roman" w:cs="Times New Roman"/>
          <w:sz w:val="24"/>
          <w:szCs w:val="24"/>
        </w:rPr>
      </w:pPr>
      <w:r w:rsidRPr="00C859A9">
        <w:rPr>
          <w:rFonts w:ascii="Times New Roman" w:hAnsi="Times New Roman" w:cs="Times New Roman"/>
        </w:rPr>
        <w:t>You can deduct only those ex</w:t>
      </w:r>
      <w:r w:rsidR="007C110A" w:rsidRPr="00C859A9">
        <w:rPr>
          <w:rFonts w:ascii="Times New Roman" w:hAnsi="Times New Roman" w:cs="Times New Roman"/>
        </w:rPr>
        <w:t>penses that are reasonable</w:t>
      </w:r>
      <w:r w:rsidR="001F019B" w:rsidRPr="00C859A9">
        <w:rPr>
          <w:rFonts w:ascii="Times New Roman" w:hAnsi="Times New Roman" w:cs="Times New Roman"/>
        </w:rPr>
        <w:t xml:space="preserve"> for the circumstances of your </w:t>
      </w:r>
      <w:r w:rsidR="007C110A" w:rsidRPr="00C859A9">
        <w:rPr>
          <w:rFonts w:ascii="Times New Roman" w:hAnsi="Times New Roman" w:cs="Times New Roman"/>
        </w:rPr>
        <w:t xml:space="preserve">move. </w:t>
      </w:r>
      <w:r w:rsidRPr="00C859A9">
        <w:rPr>
          <w:rFonts w:ascii="Times New Roman" w:hAnsi="Times New Roman" w:cs="Times New Roman"/>
        </w:rPr>
        <w:t xml:space="preserve"> </w:t>
      </w:r>
      <w:r w:rsidR="007C110A" w:rsidRPr="00C859A9">
        <w:rPr>
          <w:rFonts w:ascii="Times New Roman" w:hAnsi="Times New Roman" w:cs="Times New Roman"/>
        </w:rPr>
        <w:t>For example, the cost</w:t>
      </w:r>
      <w:r w:rsidR="00C8736B" w:rsidRPr="00C859A9">
        <w:rPr>
          <w:rFonts w:ascii="Times New Roman" w:hAnsi="Times New Roman" w:cs="Times New Roman"/>
        </w:rPr>
        <w:t xml:space="preserve"> of traveling from your former </w:t>
      </w:r>
      <w:r w:rsidR="007C110A" w:rsidRPr="00C859A9">
        <w:rPr>
          <w:rFonts w:ascii="Times New Roman" w:hAnsi="Times New Roman" w:cs="Times New Roman"/>
        </w:rPr>
        <w:t>home to your new one shou</w:t>
      </w:r>
      <w:r w:rsidRPr="00C859A9">
        <w:rPr>
          <w:rFonts w:ascii="Times New Roman" w:hAnsi="Times New Roman" w:cs="Times New Roman"/>
        </w:rPr>
        <w:t>ld be by the shortest, most di</w:t>
      </w:r>
      <w:r w:rsidR="007C110A" w:rsidRPr="00C859A9">
        <w:rPr>
          <w:rFonts w:ascii="Times New Roman" w:hAnsi="Times New Roman" w:cs="Times New Roman"/>
        </w:rPr>
        <w:t>rect route available by conve</w:t>
      </w:r>
      <w:r w:rsidRPr="00C859A9">
        <w:rPr>
          <w:rFonts w:ascii="Times New Roman" w:hAnsi="Times New Roman" w:cs="Times New Roman"/>
        </w:rPr>
        <w:t>ntional transportation. If dur</w:t>
      </w:r>
      <w:r w:rsidR="007C110A" w:rsidRPr="00C859A9">
        <w:rPr>
          <w:rFonts w:ascii="Times New Roman" w:hAnsi="Times New Roman" w:cs="Times New Roman"/>
        </w:rPr>
        <w:t>ing your trip to your new home, you stop over, or make side trips for sightseeing, th</w:t>
      </w:r>
      <w:r w:rsidRPr="00C859A9">
        <w:rPr>
          <w:rFonts w:ascii="Times New Roman" w:hAnsi="Times New Roman" w:cs="Times New Roman"/>
        </w:rPr>
        <w:t xml:space="preserve">e additional expenses for your </w:t>
      </w:r>
      <w:r w:rsidR="007C110A" w:rsidRPr="00C859A9">
        <w:rPr>
          <w:rFonts w:ascii="Times New Roman" w:hAnsi="Times New Roman" w:cs="Times New Roman"/>
        </w:rPr>
        <w:t xml:space="preserve">stopover or side trips are </w:t>
      </w:r>
      <w:r w:rsidRPr="00C859A9">
        <w:rPr>
          <w:rFonts w:ascii="Times New Roman" w:hAnsi="Times New Roman" w:cs="Times New Roman"/>
        </w:rPr>
        <w:t>not deductible as moving expen</w:t>
      </w:r>
      <w:r w:rsidR="007C110A" w:rsidRPr="00C859A9">
        <w:rPr>
          <w:rFonts w:ascii="Times New Roman" w:hAnsi="Times New Roman" w:cs="Times New Roman"/>
        </w:rPr>
        <w:t>ses</w:t>
      </w:r>
      <w:r w:rsidR="007C110A" w:rsidRPr="00C859A9">
        <w:rPr>
          <w:rFonts w:ascii="Times New Roman" w:hAnsi="Times New Roman" w:cs="Times New Roman"/>
          <w:sz w:val="24"/>
          <w:szCs w:val="24"/>
        </w:rPr>
        <w:t>.</w:t>
      </w:r>
    </w:p>
    <w:p w:rsidR="00E41FCE" w:rsidRDefault="00E41FCE" w:rsidP="00E41FCE">
      <w:pPr>
        <w:spacing w:line="240" w:lineRule="auto"/>
        <w:contextualSpacing/>
        <w:rPr>
          <w:rFonts w:ascii="Times New Roman" w:hAnsi="Times New Roman" w:cs="Times New Roman"/>
          <w:b/>
          <w:sz w:val="24"/>
          <w:szCs w:val="24"/>
        </w:rPr>
      </w:pPr>
    </w:p>
    <w:p w:rsidR="00E41FCE" w:rsidRDefault="00E41FCE" w:rsidP="00E41FC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Household Goods and Personal Effects</w:t>
      </w:r>
    </w:p>
    <w:p w:rsidR="00E41FCE" w:rsidRPr="00C859A9" w:rsidRDefault="00E41FCE" w:rsidP="00E41FCE">
      <w:pPr>
        <w:spacing w:line="240" w:lineRule="auto"/>
        <w:contextualSpacing/>
        <w:rPr>
          <w:rFonts w:ascii="Times New Roman" w:hAnsi="Times New Roman" w:cs="Times New Roman"/>
        </w:rPr>
      </w:pPr>
      <w:r w:rsidRPr="00C859A9">
        <w:rPr>
          <w:rFonts w:ascii="Times New Roman" w:hAnsi="Times New Roman" w:cs="Times New Roman"/>
        </w:rPr>
        <w:t>You can deduct the reasonable expenses of moving your household goods and personal effects and of traveling from your old home to your new home.  Reasonable expenses can include the cost of lodging (but not meals) while traveling to your new home.  You cannot deduct the cost of sightseeing trips.</w:t>
      </w:r>
    </w:p>
    <w:p w:rsidR="00E41FCE" w:rsidRDefault="00E41FCE" w:rsidP="00E41FCE">
      <w:pPr>
        <w:spacing w:line="240" w:lineRule="auto"/>
        <w:contextualSpacing/>
        <w:rPr>
          <w:rFonts w:ascii="Times New Roman" w:hAnsi="Times New Roman" w:cs="Times New Roman"/>
          <w:sz w:val="24"/>
          <w:szCs w:val="24"/>
        </w:rPr>
      </w:pPr>
    </w:p>
    <w:p w:rsidR="00E41FCE" w:rsidRDefault="00E41FCE" w:rsidP="00E41FCE">
      <w:pPr>
        <w:spacing w:line="240" w:lineRule="auto"/>
        <w:contextualSpacing/>
        <w:rPr>
          <w:rFonts w:ascii="Times New Roman" w:hAnsi="Times New Roman" w:cs="Times New Roman"/>
          <w:b/>
          <w:sz w:val="24"/>
          <w:szCs w:val="24"/>
        </w:rPr>
      </w:pPr>
      <w:r w:rsidRPr="000F2CE1">
        <w:rPr>
          <w:rFonts w:ascii="Times New Roman" w:hAnsi="Times New Roman" w:cs="Times New Roman"/>
          <w:b/>
          <w:sz w:val="24"/>
          <w:szCs w:val="24"/>
        </w:rPr>
        <w:t>Members of Household</w:t>
      </w:r>
    </w:p>
    <w:p w:rsidR="0027146A" w:rsidRPr="00C859A9" w:rsidRDefault="0027146A" w:rsidP="0027146A">
      <w:pPr>
        <w:spacing w:line="240" w:lineRule="auto"/>
        <w:contextualSpacing/>
        <w:rPr>
          <w:rFonts w:ascii="Times New Roman" w:hAnsi="Times New Roman" w:cs="Times New Roman"/>
        </w:rPr>
      </w:pPr>
      <w:r w:rsidRPr="00C859A9">
        <w:rPr>
          <w:rFonts w:ascii="Times New Roman" w:hAnsi="Times New Roman" w:cs="Times New Roman"/>
        </w:rPr>
        <w:t xml:space="preserve">You </w:t>
      </w:r>
      <w:r w:rsidR="002D7B89" w:rsidRPr="00C859A9">
        <w:rPr>
          <w:rFonts w:ascii="Times New Roman" w:hAnsi="Times New Roman" w:cs="Times New Roman"/>
        </w:rPr>
        <w:t xml:space="preserve">can deduct moving </w:t>
      </w:r>
      <w:r w:rsidRPr="00C859A9">
        <w:rPr>
          <w:rFonts w:ascii="Times New Roman" w:hAnsi="Times New Roman" w:cs="Times New Roman"/>
        </w:rPr>
        <w:t>expenses you pay fo</w:t>
      </w:r>
      <w:r w:rsidR="002D7B89" w:rsidRPr="00C859A9">
        <w:rPr>
          <w:rFonts w:ascii="Times New Roman" w:hAnsi="Times New Roman" w:cs="Times New Roman"/>
        </w:rPr>
        <w:t xml:space="preserve">r yourself and members of your </w:t>
      </w:r>
      <w:r w:rsidRPr="00C859A9">
        <w:rPr>
          <w:rFonts w:ascii="Times New Roman" w:hAnsi="Times New Roman" w:cs="Times New Roman"/>
        </w:rPr>
        <w:t>household. A member o</w:t>
      </w:r>
      <w:r w:rsidR="002D7B89" w:rsidRPr="00C859A9">
        <w:rPr>
          <w:rFonts w:ascii="Times New Roman" w:hAnsi="Times New Roman" w:cs="Times New Roman"/>
        </w:rPr>
        <w:t xml:space="preserve">f your household is anyone who </w:t>
      </w:r>
      <w:r w:rsidRPr="00C859A9">
        <w:rPr>
          <w:rFonts w:ascii="Times New Roman" w:hAnsi="Times New Roman" w:cs="Times New Roman"/>
        </w:rPr>
        <w:t>has both your former and n</w:t>
      </w:r>
      <w:r w:rsidR="002D7B89" w:rsidRPr="00C859A9">
        <w:rPr>
          <w:rFonts w:ascii="Times New Roman" w:hAnsi="Times New Roman" w:cs="Times New Roman"/>
        </w:rPr>
        <w:t xml:space="preserve">ew home as his or her home. It </w:t>
      </w:r>
      <w:r w:rsidRPr="00C859A9">
        <w:rPr>
          <w:rFonts w:ascii="Times New Roman" w:hAnsi="Times New Roman" w:cs="Times New Roman"/>
        </w:rPr>
        <w:t>does not include a tenant o</w:t>
      </w:r>
      <w:r w:rsidR="002D7B89" w:rsidRPr="00C859A9">
        <w:rPr>
          <w:rFonts w:ascii="Times New Roman" w:hAnsi="Times New Roman" w:cs="Times New Roman"/>
        </w:rPr>
        <w:t xml:space="preserve">r employee, unless that person </w:t>
      </w:r>
      <w:r w:rsidRPr="00C859A9">
        <w:rPr>
          <w:rFonts w:ascii="Times New Roman" w:hAnsi="Times New Roman" w:cs="Times New Roman"/>
        </w:rPr>
        <w:t>is your dependent.</w:t>
      </w:r>
    </w:p>
    <w:p w:rsidR="0027146A" w:rsidRPr="00C859A9" w:rsidRDefault="0027146A" w:rsidP="00E41FCE">
      <w:pPr>
        <w:spacing w:line="240" w:lineRule="auto"/>
        <w:contextualSpacing/>
        <w:rPr>
          <w:rFonts w:ascii="Times New Roman" w:hAnsi="Times New Roman" w:cs="Times New Roman"/>
          <w:b/>
        </w:rPr>
      </w:pPr>
    </w:p>
    <w:p w:rsidR="00E41FCE" w:rsidRPr="00C859A9" w:rsidRDefault="00E41FCE" w:rsidP="00E41FCE">
      <w:pPr>
        <w:spacing w:line="240" w:lineRule="auto"/>
        <w:contextualSpacing/>
        <w:rPr>
          <w:rFonts w:ascii="Times New Roman" w:hAnsi="Times New Roman" w:cs="Times New Roman"/>
        </w:rPr>
      </w:pPr>
      <w:r w:rsidRPr="00C859A9">
        <w:rPr>
          <w:rFonts w:ascii="Times New Roman" w:hAnsi="Times New Roman" w:cs="Times New Roman"/>
        </w:rPr>
        <w:t>The members of your household do not have to travel together or at the same time. However, you can only deduct expenses for one trip per person.</w:t>
      </w:r>
    </w:p>
    <w:p w:rsidR="00E41FCE" w:rsidRPr="00C859A9" w:rsidRDefault="00E41FCE" w:rsidP="00E41FCE">
      <w:pPr>
        <w:spacing w:line="240" w:lineRule="auto"/>
        <w:contextualSpacing/>
        <w:rPr>
          <w:rFonts w:ascii="Times New Roman" w:hAnsi="Times New Roman" w:cs="Times New Roman"/>
        </w:rPr>
      </w:pPr>
    </w:p>
    <w:p w:rsidR="0015151A" w:rsidRDefault="00E41FCE" w:rsidP="00E41FCE">
      <w:pPr>
        <w:spacing w:line="240" w:lineRule="auto"/>
        <w:contextualSpacing/>
        <w:rPr>
          <w:rFonts w:ascii="Times New Roman" w:hAnsi="Times New Roman" w:cs="Times New Roman"/>
          <w:b/>
          <w:sz w:val="24"/>
          <w:szCs w:val="24"/>
        </w:rPr>
      </w:pPr>
      <w:r w:rsidRPr="00370BD0">
        <w:rPr>
          <w:rFonts w:ascii="Times New Roman" w:hAnsi="Times New Roman" w:cs="Times New Roman"/>
          <w:b/>
          <w:sz w:val="24"/>
          <w:szCs w:val="24"/>
        </w:rPr>
        <w:t>Travel by Car</w:t>
      </w:r>
    </w:p>
    <w:p w:rsidR="00E41FCE" w:rsidRPr="00C859A9" w:rsidRDefault="00E41FCE">
      <w:pPr>
        <w:pStyle w:val="ListParagraph"/>
        <w:numPr>
          <w:ilvl w:val="0"/>
          <w:numId w:val="6"/>
        </w:numPr>
        <w:spacing w:line="240" w:lineRule="auto"/>
        <w:rPr>
          <w:rFonts w:ascii="Times New Roman" w:hAnsi="Times New Roman" w:cs="Times New Roman"/>
          <w:b/>
        </w:rPr>
      </w:pPr>
      <w:r w:rsidRPr="00C859A9">
        <w:rPr>
          <w:rFonts w:ascii="Times New Roman" w:hAnsi="Times New Roman" w:cs="Times New Roman"/>
        </w:rPr>
        <w:t>Your actual expenses, such as the amount you pay for gas and oil for your car, if you keep an accurate record of each expense, or</w:t>
      </w:r>
    </w:p>
    <w:p w:rsidR="00E41FCE" w:rsidRPr="00C859A9" w:rsidRDefault="00E41FCE" w:rsidP="00E41FCE">
      <w:pPr>
        <w:pStyle w:val="ListParagraph"/>
        <w:numPr>
          <w:ilvl w:val="0"/>
          <w:numId w:val="6"/>
        </w:numPr>
        <w:spacing w:line="240" w:lineRule="auto"/>
        <w:rPr>
          <w:rFonts w:ascii="Times New Roman" w:hAnsi="Times New Roman" w:cs="Times New Roman"/>
          <w:b/>
        </w:rPr>
      </w:pPr>
      <w:r w:rsidRPr="00C859A9">
        <w:rPr>
          <w:rFonts w:ascii="Times New Roman" w:hAnsi="Times New Roman" w:cs="Times New Roman"/>
        </w:rPr>
        <w:t xml:space="preserve">The standard mileage rate of </w:t>
      </w:r>
      <w:r w:rsidR="007C110A" w:rsidRPr="00C859A9">
        <w:rPr>
          <w:rFonts w:ascii="Times New Roman" w:hAnsi="Times New Roman" w:cs="Times New Roman"/>
        </w:rPr>
        <w:t>24</w:t>
      </w:r>
      <w:r w:rsidR="00EA21D1">
        <w:rPr>
          <w:rFonts w:ascii="Times New Roman" w:hAnsi="Times New Roman" w:cs="Times New Roman"/>
        </w:rPr>
        <w:t>.0</w:t>
      </w:r>
      <w:r w:rsidRPr="00C859A9">
        <w:rPr>
          <w:rFonts w:ascii="Times New Roman" w:hAnsi="Times New Roman" w:cs="Times New Roman"/>
        </w:rPr>
        <w:t xml:space="preserve"> cents per mile.</w:t>
      </w:r>
      <w:r w:rsidR="0025743D" w:rsidRPr="00C859A9">
        <w:rPr>
          <w:rFonts w:ascii="Times New Roman" w:hAnsi="Times New Roman" w:cs="Times New Roman"/>
        </w:rPr>
        <w:t xml:space="preserve"> (201</w:t>
      </w:r>
      <w:r w:rsidR="00EA21D1">
        <w:rPr>
          <w:rFonts w:ascii="Times New Roman" w:hAnsi="Times New Roman" w:cs="Times New Roman"/>
        </w:rPr>
        <w:t>5</w:t>
      </w:r>
      <w:r w:rsidR="0025743D" w:rsidRPr="00C859A9">
        <w:rPr>
          <w:rFonts w:ascii="Times New Roman" w:hAnsi="Times New Roman" w:cs="Times New Roman"/>
        </w:rPr>
        <w:t>)</w:t>
      </w:r>
    </w:p>
    <w:p w:rsidR="007C110A" w:rsidRPr="00C859A9" w:rsidRDefault="007C110A" w:rsidP="00C859A9">
      <w:pPr>
        <w:spacing w:line="240" w:lineRule="auto"/>
        <w:contextualSpacing/>
        <w:rPr>
          <w:rFonts w:ascii="Times New Roman" w:hAnsi="Times New Roman" w:cs="Times New Roman"/>
        </w:rPr>
      </w:pPr>
      <w:r w:rsidRPr="00C859A9">
        <w:rPr>
          <w:rFonts w:ascii="Times New Roman" w:hAnsi="Times New Roman" w:cs="Times New Roman"/>
        </w:rPr>
        <w:lastRenderedPageBreak/>
        <w:t>Whether you use actual expenses or the standard mileage rate to figure your expenses, you can deduct the parking fees and tolls you pay to move. You cannot deduct any part of general repairs, general maintenance, insurance, or depreciation for your car.</w:t>
      </w:r>
    </w:p>
    <w:p w:rsidR="00661042" w:rsidRDefault="00661042" w:rsidP="00E41FCE">
      <w:pPr>
        <w:spacing w:line="240" w:lineRule="auto"/>
        <w:contextualSpacing/>
        <w:rPr>
          <w:rFonts w:ascii="Times New Roman" w:hAnsi="Times New Roman" w:cs="Times New Roman"/>
          <w:b/>
          <w:sz w:val="24"/>
          <w:szCs w:val="24"/>
        </w:rPr>
      </w:pPr>
    </w:p>
    <w:p w:rsidR="00661042" w:rsidRDefault="00661042" w:rsidP="00E41FCE">
      <w:pPr>
        <w:spacing w:line="240" w:lineRule="auto"/>
        <w:contextualSpacing/>
        <w:rPr>
          <w:rFonts w:ascii="Times New Roman" w:hAnsi="Times New Roman" w:cs="Times New Roman"/>
          <w:b/>
          <w:sz w:val="24"/>
          <w:szCs w:val="24"/>
        </w:rPr>
      </w:pPr>
    </w:p>
    <w:p w:rsidR="00661042" w:rsidRDefault="00661042" w:rsidP="00E41FCE">
      <w:pPr>
        <w:spacing w:line="240" w:lineRule="auto"/>
        <w:contextualSpacing/>
        <w:rPr>
          <w:rFonts w:ascii="Times New Roman" w:hAnsi="Times New Roman" w:cs="Times New Roman"/>
          <w:b/>
          <w:sz w:val="24"/>
          <w:szCs w:val="24"/>
        </w:rPr>
      </w:pPr>
    </w:p>
    <w:p w:rsidR="00E41FCE" w:rsidRDefault="00E41FCE" w:rsidP="00E41FCE">
      <w:pPr>
        <w:spacing w:line="240" w:lineRule="auto"/>
        <w:contextualSpacing/>
        <w:rPr>
          <w:rFonts w:ascii="Times New Roman" w:hAnsi="Times New Roman" w:cs="Times New Roman"/>
          <w:b/>
          <w:sz w:val="24"/>
          <w:szCs w:val="24"/>
        </w:rPr>
      </w:pPr>
      <w:r w:rsidRPr="00370BD0">
        <w:rPr>
          <w:rFonts w:ascii="Times New Roman" w:hAnsi="Times New Roman" w:cs="Times New Roman"/>
          <w:b/>
          <w:sz w:val="24"/>
          <w:szCs w:val="24"/>
        </w:rPr>
        <w:t>Storage Expenses</w:t>
      </w:r>
    </w:p>
    <w:p w:rsidR="00E41FCE" w:rsidRPr="00C859A9" w:rsidRDefault="00E41FCE" w:rsidP="00E41FCE">
      <w:pPr>
        <w:spacing w:line="240" w:lineRule="auto"/>
        <w:contextualSpacing/>
        <w:rPr>
          <w:rFonts w:ascii="Times New Roman" w:hAnsi="Times New Roman" w:cs="Times New Roman"/>
        </w:rPr>
      </w:pPr>
      <w:r w:rsidRPr="00C859A9">
        <w:rPr>
          <w:rFonts w:ascii="Times New Roman" w:hAnsi="Times New Roman" w:cs="Times New Roman"/>
        </w:rPr>
        <w:t>You can include the cost of storing and insuring household goods and personal effects within any period of 30 consecutive days after the day your things are moved from your former home and before they are delivered to your new home.</w:t>
      </w:r>
    </w:p>
    <w:p w:rsidR="0027146A" w:rsidRPr="00C859A9" w:rsidRDefault="0027146A" w:rsidP="00E41FCE">
      <w:pPr>
        <w:spacing w:line="240" w:lineRule="auto"/>
        <w:contextualSpacing/>
        <w:rPr>
          <w:rFonts w:ascii="Times New Roman" w:hAnsi="Times New Roman" w:cs="Times New Roman"/>
        </w:rPr>
      </w:pPr>
    </w:p>
    <w:p w:rsidR="0027146A" w:rsidRPr="00C859A9" w:rsidRDefault="0027146A" w:rsidP="0027146A">
      <w:pPr>
        <w:spacing w:line="240" w:lineRule="auto"/>
        <w:contextualSpacing/>
        <w:rPr>
          <w:rFonts w:ascii="Times New Roman" w:hAnsi="Times New Roman" w:cs="Times New Roman"/>
          <w:b/>
          <w:sz w:val="24"/>
          <w:szCs w:val="24"/>
        </w:rPr>
      </w:pPr>
      <w:r w:rsidRPr="00C859A9">
        <w:rPr>
          <w:rFonts w:ascii="Times New Roman" w:hAnsi="Times New Roman" w:cs="Times New Roman"/>
          <w:b/>
          <w:sz w:val="24"/>
          <w:szCs w:val="24"/>
        </w:rPr>
        <w:t xml:space="preserve">Travel expenses. </w:t>
      </w:r>
    </w:p>
    <w:p w:rsidR="0027146A" w:rsidRPr="00C859A9" w:rsidRDefault="0027146A" w:rsidP="0027146A">
      <w:pPr>
        <w:spacing w:line="240" w:lineRule="auto"/>
        <w:contextualSpacing/>
        <w:rPr>
          <w:rFonts w:ascii="Times New Roman" w:hAnsi="Times New Roman" w:cs="Times New Roman"/>
        </w:rPr>
      </w:pPr>
      <w:r w:rsidRPr="00C859A9">
        <w:rPr>
          <w:rFonts w:ascii="Times New Roman" w:hAnsi="Times New Roman" w:cs="Times New Roman"/>
        </w:rPr>
        <w:t>You can</w:t>
      </w:r>
      <w:r w:rsidR="00C85FA6" w:rsidRPr="00C859A9">
        <w:rPr>
          <w:rFonts w:ascii="Times New Roman" w:hAnsi="Times New Roman" w:cs="Times New Roman"/>
        </w:rPr>
        <w:t xml:space="preserve"> deduct the cost of transporta</w:t>
      </w:r>
      <w:r w:rsidRPr="00C859A9">
        <w:rPr>
          <w:rFonts w:ascii="Times New Roman" w:hAnsi="Times New Roman" w:cs="Times New Roman"/>
        </w:rPr>
        <w:t>tion and lodging for your</w:t>
      </w:r>
      <w:r w:rsidR="00C85FA6" w:rsidRPr="00C859A9">
        <w:rPr>
          <w:rFonts w:ascii="Times New Roman" w:hAnsi="Times New Roman" w:cs="Times New Roman"/>
        </w:rPr>
        <w:t>self and members of your house</w:t>
      </w:r>
      <w:r w:rsidRPr="00C859A9">
        <w:rPr>
          <w:rFonts w:ascii="Times New Roman" w:hAnsi="Times New Roman" w:cs="Times New Roman"/>
        </w:rPr>
        <w:t>hold while traveling fro</w:t>
      </w:r>
      <w:r w:rsidR="00C85FA6" w:rsidRPr="00C859A9">
        <w:rPr>
          <w:rFonts w:ascii="Times New Roman" w:hAnsi="Times New Roman" w:cs="Times New Roman"/>
        </w:rPr>
        <w:t xml:space="preserve">m your former home to your new </w:t>
      </w:r>
      <w:r w:rsidRPr="00C859A9">
        <w:rPr>
          <w:rFonts w:ascii="Times New Roman" w:hAnsi="Times New Roman" w:cs="Times New Roman"/>
        </w:rPr>
        <w:t>home. This includes expenses for the day you arrive.</w:t>
      </w:r>
    </w:p>
    <w:p w:rsidR="0027146A" w:rsidRPr="00C859A9" w:rsidRDefault="0027146A" w:rsidP="0027146A">
      <w:pPr>
        <w:spacing w:line="240" w:lineRule="auto"/>
        <w:contextualSpacing/>
        <w:rPr>
          <w:rFonts w:ascii="Times New Roman" w:hAnsi="Times New Roman" w:cs="Times New Roman"/>
        </w:rPr>
      </w:pPr>
    </w:p>
    <w:p w:rsidR="0027146A" w:rsidRPr="00C859A9" w:rsidRDefault="0027146A" w:rsidP="0027146A">
      <w:pPr>
        <w:spacing w:line="240" w:lineRule="auto"/>
        <w:contextualSpacing/>
        <w:rPr>
          <w:rFonts w:ascii="Times New Roman" w:hAnsi="Times New Roman" w:cs="Times New Roman"/>
        </w:rPr>
      </w:pPr>
      <w:r w:rsidRPr="00C859A9">
        <w:rPr>
          <w:rFonts w:ascii="Times New Roman" w:hAnsi="Times New Roman" w:cs="Times New Roman"/>
        </w:rPr>
        <w:t>The day of arrival is the day y</w:t>
      </w:r>
      <w:r w:rsidR="00C85FA6" w:rsidRPr="00C859A9">
        <w:rPr>
          <w:rFonts w:ascii="Times New Roman" w:hAnsi="Times New Roman" w:cs="Times New Roman"/>
        </w:rPr>
        <w:t xml:space="preserve">ou secure lodging at the </w:t>
      </w:r>
      <w:r w:rsidRPr="00C859A9">
        <w:rPr>
          <w:rFonts w:ascii="Times New Roman" w:hAnsi="Times New Roman" w:cs="Times New Roman"/>
        </w:rPr>
        <w:t>new place of residence, eve</w:t>
      </w:r>
      <w:r w:rsidR="00C85FA6" w:rsidRPr="00C859A9">
        <w:rPr>
          <w:rFonts w:ascii="Times New Roman" w:hAnsi="Times New Roman" w:cs="Times New Roman"/>
        </w:rPr>
        <w:t>n if the lodging is on a tempo</w:t>
      </w:r>
      <w:r w:rsidRPr="00C859A9">
        <w:rPr>
          <w:rFonts w:ascii="Times New Roman" w:hAnsi="Times New Roman" w:cs="Times New Roman"/>
        </w:rPr>
        <w:t>rary basis.</w:t>
      </w:r>
    </w:p>
    <w:p w:rsidR="00E41FCE" w:rsidRPr="00C859A9" w:rsidRDefault="00E41FCE" w:rsidP="00DA7A35">
      <w:pPr>
        <w:spacing w:line="240" w:lineRule="auto"/>
        <w:contextualSpacing/>
        <w:rPr>
          <w:rFonts w:ascii="Times New Roman" w:hAnsi="Times New Roman" w:cs="Times New Roman"/>
          <w:b/>
        </w:rPr>
      </w:pPr>
    </w:p>
    <w:p w:rsidR="00AD4098" w:rsidRPr="00AD4098" w:rsidRDefault="00AD4098" w:rsidP="00DA7A3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Additional </w:t>
      </w:r>
      <w:r w:rsidRPr="00AD4098">
        <w:rPr>
          <w:rFonts w:ascii="Times New Roman" w:hAnsi="Times New Roman" w:cs="Times New Roman"/>
          <w:b/>
          <w:sz w:val="24"/>
          <w:szCs w:val="24"/>
        </w:rPr>
        <w:t>Examples of Expenses that are treated as non-taxable</w:t>
      </w:r>
    </w:p>
    <w:p w:rsidR="00AD4098" w:rsidRPr="00C859A9" w:rsidRDefault="00AD4098" w:rsidP="009351B8">
      <w:pPr>
        <w:pStyle w:val="ListParagraph"/>
        <w:numPr>
          <w:ilvl w:val="0"/>
          <w:numId w:val="8"/>
        </w:numPr>
        <w:spacing w:line="240" w:lineRule="auto"/>
        <w:rPr>
          <w:rFonts w:ascii="Times New Roman" w:hAnsi="Times New Roman" w:cs="Times New Roman"/>
        </w:rPr>
      </w:pPr>
      <w:r w:rsidRPr="00C859A9">
        <w:rPr>
          <w:rFonts w:ascii="Times New Roman" w:hAnsi="Times New Roman" w:cs="Times New Roman"/>
        </w:rPr>
        <w:t>Shipping of Employee’s vehicle</w:t>
      </w:r>
    </w:p>
    <w:p w:rsidR="00AD4098" w:rsidRPr="00C859A9" w:rsidRDefault="00AD4098" w:rsidP="009351B8">
      <w:pPr>
        <w:pStyle w:val="ListParagraph"/>
        <w:numPr>
          <w:ilvl w:val="0"/>
          <w:numId w:val="8"/>
        </w:numPr>
        <w:spacing w:line="240" w:lineRule="auto"/>
        <w:rPr>
          <w:rFonts w:ascii="Times New Roman" w:hAnsi="Times New Roman" w:cs="Times New Roman"/>
        </w:rPr>
      </w:pPr>
      <w:r w:rsidRPr="00C859A9">
        <w:rPr>
          <w:rFonts w:ascii="Times New Roman" w:hAnsi="Times New Roman" w:cs="Times New Roman"/>
        </w:rPr>
        <w:t>Packing Materials</w:t>
      </w:r>
    </w:p>
    <w:p w:rsidR="00AD4098" w:rsidRPr="00C859A9" w:rsidRDefault="00AD4098" w:rsidP="009351B8">
      <w:pPr>
        <w:pStyle w:val="ListParagraph"/>
        <w:numPr>
          <w:ilvl w:val="0"/>
          <w:numId w:val="8"/>
        </w:numPr>
        <w:spacing w:line="240" w:lineRule="auto"/>
        <w:rPr>
          <w:rFonts w:ascii="Times New Roman" w:hAnsi="Times New Roman" w:cs="Times New Roman"/>
        </w:rPr>
      </w:pPr>
      <w:r w:rsidRPr="00C859A9">
        <w:rPr>
          <w:rFonts w:ascii="Times New Roman" w:hAnsi="Times New Roman" w:cs="Times New Roman"/>
        </w:rPr>
        <w:t xml:space="preserve">Shuttle or </w:t>
      </w:r>
      <w:r w:rsidR="00424DF4" w:rsidRPr="00C859A9">
        <w:rPr>
          <w:rFonts w:ascii="Times New Roman" w:hAnsi="Times New Roman" w:cs="Times New Roman"/>
        </w:rPr>
        <w:t>cab</w:t>
      </w:r>
      <w:r w:rsidRPr="00C859A9">
        <w:rPr>
          <w:rFonts w:ascii="Times New Roman" w:hAnsi="Times New Roman" w:cs="Times New Roman"/>
        </w:rPr>
        <w:t xml:space="preserve"> to or from airport for move</w:t>
      </w:r>
    </w:p>
    <w:p w:rsidR="00AD4098" w:rsidRPr="00C859A9" w:rsidRDefault="00AD4098" w:rsidP="009351B8">
      <w:pPr>
        <w:pStyle w:val="ListParagraph"/>
        <w:numPr>
          <w:ilvl w:val="0"/>
          <w:numId w:val="8"/>
        </w:numPr>
        <w:spacing w:line="240" w:lineRule="auto"/>
        <w:rPr>
          <w:rFonts w:ascii="Times New Roman" w:hAnsi="Times New Roman" w:cs="Times New Roman"/>
        </w:rPr>
      </w:pPr>
      <w:r w:rsidRPr="00C859A9">
        <w:rPr>
          <w:rFonts w:ascii="Times New Roman" w:hAnsi="Times New Roman" w:cs="Times New Roman"/>
        </w:rPr>
        <w:t>One-way airfare for employee and dependents</w:t>
      </w:r>
    </w:p>
    <w:p w:rsidR="00AD4098" w:rsidRPr="00C859A9" w:rsidRDefault="00AD4098" w:rsidP="009351B8">
      <w:pPr>
        <w:pStyle w:val="ListParagraph"/>
        <w:numPr>
          <w:ilvl w:val="0"/>
          <w:numId w:val="8"/>
        </w:numPr>
        <w:spacing w:line="240" w:lineRule="auto"/>
        <w:rPr>
          <w:rFonts w:ascii="Times New Roman" w:hAnsi="Times New Roman" w:cs="Times New Roman"/>
        </w:rPr>
      </w:pPr>
      <w:r w:rsidRPr="00C859A9">
        <w:rPr>
          <w:rFonts w:ascii="Times New Roman" w:hAnsi="Times New Roman" w:cs="Times New Roman"/>
        </w:rPr>
        <w:t>Transporting family pets</w:t>
      </w:r>
    </w:p>
    <w:p w:rsidR="00AD4098" w:rsidRPr="00C859A9" w:rsidRDefault="00AD4098" w:rsidP="009351B8">
      <w:pPr>
        <w:pStyle w:val="ListParagraph"/>
        <w:numPr>
          <w:ilvl w:val="0"/>
          <w:numId w:val="8"/>
        </w:numPr>
        <w:spacing w:line="240" w:lineRule="auto"/>
        <w:rPr>
          <w:rFonts w:ascii="Times New Roman" w:hAnsi="Times New Roman" w:cs="Times New Roman"/>
        </w:rPr>
      </w:pPr>
      <w:r w:rsidRPr="00C859A9">
        <w:rPr>
          <w:rFonts w:ascii="Times New Roman" w:hAnsi="Times New Roman" w:cs="Times New Roman"/>
        </w:rPr>
        <w:t>Payments to packers or movers</w:t>
      </w:r>
    </w:p>
    <w:p w:rsidR="00E41FCE" w:rsidRPr="00C859A9" w:rsidRDefault="00E41FCE" w:rsidP="00DA7A35">
      <w:pPr>
        <w:spacing w:line="240" w:lineRule="auto"/>
        <w:contextualSpacing/>
        <w:rPr>
          <w:rFonts w:ascii="Times New Roman" w:hAnsi="Times New Roman" w:cs="Times New Roman"/>
          <w:b/>
        </w:rPr>
      </w:pPr>
    </w:p>
    <w:p w:rsidR="00E41FCE" w:rsidRPr="00661042" w:rsidRDefault="0027146A" w:rsidP="00DA7A35">
      <w:pPr>
        <w:spacing w:line="240" w:lineRule="auto"/>
        <w:contextualSpacing/>
        <w:rPr>
          <w:rFonts w:ascii="Times New Roman" w:hAnsi="Times New Roman" w:cs="Times New Roman"/>
          <w:b/>
          <w:sz w:val="24"/>
          <w:szCs w:val="24"/>
          <w:u w:val="single"/>
        </w:rPr>
      </w:pPr>
      <w:r w:rsidRPr="00661042">
        <w:rPr>
          <w:rFonts w:ascii="Times New Roman" w:hAnsi="Times New Roman" w:cs="Times New Roman"/>
          <w:b/>
          <w:sz w:val="24"/>
          <w:szCs w:val="24"/>
          <w:u w:val="single"/>
        </w:rPr>
        <w:t>Non-Deductible Moving Expenses</w:t>
      </w:r>
      <w:r w:rsidR="00C85FA6" w:rsidRPr="00661042">
        <w:rPr>
          <w:rFonts w:ascii="Times New Roman" w:hAnsi="Times New Roman" w:cs="Times New Roman"/>
          <w:b/>
          <w:sz w:val="24"/>
          <w:szCs w:val="24"/>
          <w:u w:val="single"/>
        </w:rPr>
        <w:t xml:space="preserve"> – </w:t>
      </w:r>
      <w:r w:rsidR="00C8736B" w:rsidRPr="00661042">
        <w:rPr>
          <w:rFonts w:ascii="Times New Roman" w:hAnsi="Times New Roman" w:cs="Times New Roman"/>
          <w:b/>
          <w:sz w:val="24"/>
          <w:szCs w:val="24"/>
          <w:u w:val="single"/>
        </w:rPr>
        <w:t>Non</w:t>
      </w:r>
      <w:r w:rsidR="00C85FA6" w:rsidRPr="00661042">
        <w:rPr>
          <w:rFonts w:ascii="Times New Roman" w:hAnsi="Times New Roman" w:cs="Times New Roman"/>
          <w:b/>
          <w:sz w:val="24"/>
          <w:szCs w:val="24"/>
          <w:u w:val="single"/>
        </w:rPr>
        <w:t>-</w:t>
      </w:r>
      <w:r w:rsidR="009D72A4" w:rsidRPr="00661042">
        <w:rPr>
          <w:rFonts w:ascii="Times New Roman" w:hAnsi="Times New Roman" w:cs="Times New Roman"/>
          <w:b/>
          <w:sz w:val="24"/>
          <w:szCs w:val="24"/>
          <w:u w:val="single"/>
        </w:rPr>
        <w:t>Qualified Expense</w:t>
      </w:r>
      <w:r w:rsidRPr="00661042">
        <w:rPr>
          <w:rFonts w:ascii="Times New Roman" w:hAnsi="Times New Roman" w:cs="Times New Roman"/>
          <w:b/>
          <w:sz w:val="24"/>
          <w:szCs w:val="24"/>
          <w:u w:val="single"/>
        </w:rPr>
        <w:t>s that are taxable</w:t>
      </w:r>
    </w:p>
    <w:p w:rsidR="00C8736B" w:rsidRDefault="00C8736B" w:rsidP="00DA7A35">
      <w:pPr>
        <w:spacing w:line="240" w:lineRule="auto"/>
        <w:contextualSpacing/>
        <w:rPr>
          <w:rFonts w:ascii="Times New Roman" w:hAnsi="Times New Roman" w:cs="Times New Roman"/>
          <w:b/>
          <w:sz w:val="24"/>
          <w:szCs w:val="24"/>
          <w:u w:val="single"/>
        </w:rPr>
      </w:pPr>
    </w:p>
    <w:p w:rsidR="00C8736B" w:rsidRPr="00C859A9" w:rsidRDefault="00C8736B" w:rsidP="00C8736B">
      <w:pPr>
        <w:spacing w:line="240" w:lineRule="auto"/>
        <w:contextualSpacing/>
        <w:rPr>
          <w:rFonts w:ascii="Times New Roman" w:hAnsi="Times New Roman" w:cs="Times New Roman"/>
          <w:b/>
          <w:sz w:val="24"/>
          <w:szCs w:val="24"/>
        </w:rPr>
      </w:pPr>
      <w:r w:rsidRPr="00C859A9">
        <w:rPr>
          <w:rFonts w:ascii="Times New Roman" w:hAnsi="Times New Roman" w:cs="Times New Roman"/>
          <w:b/>
          <w:sz w:val="24"/>
          <w:szCs w:val="24"/>
        </w:rPr>
        <w:t>You cannot deduct the f</w:t>
      </w:r>
      <w:r w:rsidR="00C85FA6" w:rsidRPr="00C859A9">
        <w:rPr>
          <w:rFonts w:ascii="Times New Roman" w:hAnsi="Times New Roman" w:cs="Times New Roman"/>
          <w:b/>
          <w:sz w:val="24"/>
          <w:szCs w:val="24"/>
        </w:rPr>
        <w:t>ollowing items as moving expen</w:t>
      </w:r>
      <w:r w:rsidRPr="00C859A9">
        <w:rPr>
          <w:rFonts w:ascii="Times New Roman" w:hAnsi="Times New Roman" w:cs="Times New Roman"/>
          <w:b/>
          <w:sz w:val="24"/>
          <w:szCs w:val="24"/>
        </w:rPr>
        <w:t xml:space="preserve">ses. </w:t>
      </w:r>
    </w:p>
    <w:p w:rsidR="00C8736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Any part of the purchase price of your new home</w:t>
      </w:r>
    </w:p>
    <w:p w:rsidR="00C85FA6"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Car tags</w:t>
      </w:r>
    </w:p>
    <w:p w:rsidR="00C85FA6"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Driver's license</w:t>
      </w:r>
    </w:p>
    <w:p w:rsidR="001F019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Expenses of buying or selling a home (including closing costs, mortgage fees, and points)</w:t>
      </w:r>
    </w:p>
    <w:p w:rsidR="001F019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Expenses of entering into or breaking a lease</w:t>
      </w:r>
    </w:p>
    <w:p w:rsidR="001F019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Home improvements to help sell your home</w:t>
      </w:r>
    </w:p>
    <w:p w:rsidR="001F019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Loss on the sale of your home.</w:t>
      </w:r>
    </w:p>
    <w:p w:rsidR="001F019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Losses from di</w:t>
      </w:r>
      <w:r w:rsidR="001F019B" w:rsidRPr="00C859A9">
        <w:rPr>
          <w:rFonts w:ascii="Times New Roman" w:hAnsi="Times New Roman" w:cs="Times New Roman"/>
        </w:rPr>
        <w:t>sposing of memberships in clubs</w:t>
      </w:r>
    </w:p>
    <w:p w:rsidR="001F019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Mortgage penalties.</w:t>
      </w:r>
    </w:p>
    <w:p w:rsidR="001F019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Pre-move house</w:t>
      </w:r>
      <w:r w:rsidR="001F019B" w:rsidRPr="00C859A9">
        <w:rPr>
          <w:rFonts w:ascii="Times New Roman" w:hAnsi="Times New Roman" w:cs="Times New Roman"/>
        </w:rPr>
        <w:t xml:space="preserve"> </w:t>
      </w:r>
      <w:r w:rsidRPr="00C859A9">
        <w:rPr>
          <w:rFonts w:ascii="Times New Roman" w:hAnsi="Times New Roman" w:cs="Times New Roman"/>
        </w:rPr>
        <w:t>hunting expenses.</w:t>
      </w:r>
    </w:p>
    <w:p w:rsidR="001F019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Real estate taxes.</w:t>
      </w:r>
    </w:p>
    <w:p w:rsidR="001F019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Refitting of carpet and draperies.</w:t>
      </w:r>
    </w:p>
    <w:p w:rsidR="001F019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Return trips to your former residence.</w:t>
      </w:r>
    </w:p>
    <w:p w:rsidR="00C8736B" w:rsidRPr="00C859A9" w:rsidRDefault="00C8736B" w:rsidP="00C859A9">
      <w:pPr>
        <w:pStyle w:val="ListParagraph"/>
        <w:numPr>
          <w:ilvl w:val="0"/>
          <w:numId w:val="9"/>
        </w:numPr>
        <w:spacing w:line="240" w:lineRule="auto"/>
        <w:rPr>
          <w:rFonts w:ascii="Times New Roman" w:hAnsi="Times New Roman" w:cs="Times New Roman"/>
        </w:rPr>
      </w:pPr>
      <w:r w:rsidRPr="00C859A9">
        <w:rPr>
          <w:rFonts w:ascii="Times New Roman" w:hAnsi="Times New Roman" w:cs="Times New Roman"/>
        </w:rPr>
        <w:t xml:space="preserve">Security deposits (including any given up due to the </w:t>
      </w:r>
      <w:r w:rsidR="001F019B" w:rsidRPr="00C859A9">
        <w:rPr>
          <w:rFonts w:ascii="Times New Roman" w:hAnsi="Times New Roman" w:cs="Times New Roman"/>
        </w:rPr>
        <w:t>move)</w:t>
      </w:r>
    </w:p>
    <w:p w:rsidR="00C8736B" w:rsidRPr="00C859A9" w:rsidRDefault="00C8736B" w:rsidP="00C8736B">
      <w:pPr>
        <w:spacing w:line="240" w:lineRule="auto"/>
        <w:contextualSpacing/>
        <w:rPr>
          <w:rFonts w:ascii="Times New Roman" w:hAnsi="Times New Roman" w:cs="Times New Roman"/>
          <w:b/>
          <w:u w:val="single"/>
        </w:rPr>
      </w:pPr>
    </w:p>
    <w:p w:rsidR="00C8736B" w:rsidRPr="00C859A9" w:rsidRDefault="00C8736B" w:rsidP="00C8736B">
      <w:pPr>
        <w:spacing w:line="240" w:lineRule="auto"/>
        <w:contextualSpacing/>
        <w:rPr>
          <w:rFonts w:ascii="Times New Roman" w:hAnsi="Times New Roman" w:cs="Times New Roman"/>
        </w:rPr>
      </w:pPr>
      <w:r w:rsidRPr="00C859A9">
        <w:rPr>
          <w:rFonts w:ascii="Times New Roman" w:hAnsi="Times New Roman" w:cs="Times New Roman"/>
        </w:rPr>
        <w:t>No double deductio</w:t>
      </w:r>
      <w:r w:rsidR="001F019B" w:rsidRPr="00C859A9">
        <w:rPr>
          <w:rFonts w:ascii="Times New Roman" w:hAnsi="Times New Roman" w:cs="Times New Roman"/>
        </w:rPr>
        <w:t>n. You cannot take a moving ex</w:t>
      </w:r>
      <w:r w:rsidRPr="00C859A9">
        <w:rPr>
          <w:rFonts w:ascii="Times New Roman" w:hAnsi="Times New Roman" w:cs="Times New Roman"/>
        </w:rPr>
        <w:t xml:space="preserve">pense deduction and a </w:t>
      </w:r>
      <w:r w:rsidR="001F019B" w:rsidRPr="00C859A9">
        <w:rPr>
          <w:rFonts w:ascii="Times New Roman" w:hAnsi="Times New Roman" w:cs="Times New Roman"/>
        </w:rPr>
        <w:t xml:space="preserve">business expense deduction for </w:t>
      </w:r>
      <w:r w:rsidRPr="00C859A9">
        <w:rPr>
          <w:rFonts w:ascii="Times New Roman" w:hAnsi="Times New Roman" w:cs="Times New Roman"/>
        </w:rPr>
        <w:t>the same expenses. Yo</w:t>
      </w:r>
      <w:r w:rsidR="001F019B" w:rsidRPr="00C859A9">
        <w:rPr>
          <w:rFonts w:ascii="Times New Roman" w:hAnsi="Times New Roman" w:cs="Times New Roman"/>
        </w:rPr>
        <w:t xml:space="preserve">u must decide if your expenses </w:t>
      </w:r>
      <w:r w:rsidRPr="00C859A9">
        <w:rPr>
          <w:rFonts w:ascii="Times New Roman" w:hAnsi="Times New Roman" w:cs="Times New Roman"/>
        </w:rPr>
        <w:t xml:space="preserve">are deductible as moving expenses </w:t>
      </w:r>
      <w:r w:rsidR="001F019B" w:rsidRPr="00C859A9">
        <w:rPr>
          <w:rFonts w:ascii="Times New Roman" w:hAnsi="Times New Roman" w:cs="Times New Roman"/>
        </w:rPr>
        <w:t>or as business expen</w:t>
      </w:r>
      <w:r w:rsidRPr="00C859A9">
        <w:rPr>
          <w:rFonts w:ascii="Times New Roman" w:hAnsi="Times New Roman" w:cs="Times New Roman"/>
        </w:rPr>
        <w:t xml:space="preserve">ses. </w:t>
      </w:r>
    </w:p>
    <w:p w:rsidR="00536C01" w:rsidRDefault="00536C01" w:rsidP="00DA7A35">
      <w:pPr>
        <w:spacing w:line="240" w:lineRule="auto"/>
        <w:contextualSpacing/>
        <w:rPr>
          <w:rFonts w:ascii="Times New Roman" w:hAnsi="Times New Roman" w:cs="Times New Roman"/>
          <w:b/>
          <w:sz w:val="24"/>
          <w:szCs w:val="24"/>
        </w:rPr>
      </w:pPr>
    </w:p>
    <w:p w:rsidR="00536C01" w:rsidRDefault="00536C01" w:rsidP="00DA7A35">
      <w:pPr>
        <w:spacing w:line="240" w:lineRule="auto"/>
        <w:contextualSpacing/>
        <w:rPr>
          <w:rFonts w:ascii="Times New Roman" w:hAnsi="Times New Roman" w:cs="Times New Roman"/>
          <w:b/>
          <w:sz w:val="24"/>
          <w:szCs w:val="24"/>
        </w:rPr>
      </w:pPr>
    </w:p>
    <w:p w:rsidR="00AD4098" w:rsidRPr="009351B8" w:rsidRDefault="00AD4098" w:rsidP="009351B8">
      <w:pPr>
        <w:spacing w:line="240" w:lineRule="auto"/>
        <w:contextualSpacing/>
        <w:jc w:val="center"/>
        <w:rPr>
          <w:rFonts w:ascii="Times New Roman" w:hAnsi="Times New Roman" w:cs="Times New Roman"/>
          <w:b/>
          <w:sz w:val="24"/>
          <w:szCs w:val="24"/>
          <w:u w:val="single"/>
        </w:rPr>
      </w:pPr>
      <w:r w:rsidRPr="009351B8">
        <w:rPr>
          <w:rFonts w:ascii="Times New Roman" w:hAnsi="Times New Roman" w:cs="Times New Roman"/>
          <w:b/>
          <w:sz w:val="24"/>
          <w:szCs w:val="24"/>
          <w:u w:val="single"/>
        </w:rPr>
        <w:t xml:space="preserve">Requests </w:t>
      </w:r>
      <w:r w:rsidR="007B0934" w:rsidRPr="009351B8">
        <w:rPr>
          <w:rFonts w:ascii="Times New Roman" w:hAnsi="Times New Roman" w:cs="Times New Roman"/>
          <w:b/>
          <w:sz w:val="24"/>
          <w:szCs w:val="24"/>
          <w:u w:val="single"/>
        </w:rPr>
        <w:t>for</w:t>
      </w:r>
      <w:r w:rsidRPr="009351B8">
        <w:rPr>
          <w:rFonts w:ascii="Times New Roman" w:hAnsi="Times New Roman" w:cs="Times New Roman"/>
          <w:b/>
          <w:sz w:val="24"/>
          <w:szCs w:val="24"/>
          <w:u w:val="single"/>
        </w:rPr>
        <w:t xml:space="preserve"> Reimbursement of Moving Expenses</w:t>
      </w:r>
    </w:p>
    <w:p w:rsidR="009D72A4" w:rsidRPr="00C859A9" w:rsidRDefault="00AD4098" w:rsidP="009351B8">
      <w:pPr>
        <w:pStyle w:val="ListParagraph"/>
        <w:spacing w:after="240" w:line="240" w:lineRule="auto"/>
        <w:ind w:left="0"/>
        <w:rPr>
          <w:rFonts w:ascii="Times New Roman" w:hAnsi="Times New Roman" w:cs="Times New Roman"/>
          <w:color w:val="FF0000"/>
        </w:rPr>
      </w:pPr>
      <w:r w:rsidRPr="00C859A9">
        <w:rPr>
          <w:rFonts w:ascii="Times New Roman" w:hAnsi="Times New Roman" w:cs="Times New Roman"/>
        </w:rPr>
        <w:t xml:space="preserve">Requests for reimbursement of out-of-pocket moving and relocation expenses should be submitted to the HR Dept. for review and approval. </w:t>
      </w:r>
      <w:r w:rsidR="009D72A4" w:rsidRPr="00C859A9">
        <w:rPr>
          <w:rFonts w:ascii="Times New Roman" w:hAnsi="Times New Roman" w:cs="Times New Roman"/>
        </w:rPr>
        <w:t xml:space="preserve">Please utilize the current year </w:t>
      </w:r>
      <w:r w:rsidR="009D72A4" w:rsidRPr="00C859A9">
        <w:rPr>
          <w:rFonts w:ascii="Times New Roman" w:hAnsi="Times New Roman" w:cs="Times New Roman"/>
          <w:u w:val="single"/>
        </w:rPr>
        <w:t xml:space="preserve">Company </w:t>
      </w:r>
      <w:r w:rsidR="0025743D" w:rsidRPr="00C859A9">
        <w:rPr>
          <w:rFonts w:ascii="Times New Roman" w:hAnsi="Times New Roman" w:cs="Times New Roman"/>
          <w:u w:val="single"/>
        </w:rPr>
        <w:t>Relocation E</w:t>
      </w:r>
      <w:r w:rsidR="009D72A4" w:rsidRPr="00C859A9">
        <w:rPr>
          <w:rFonts w:ascii="Times New Roman" w:hAnsi="Times New Roman" w:cs="Times New Roman"/>
          <w:u w:val="single"/>
        </w:rPr>
        <w:t>xpense</w:t>
      </w:r>
      <w:r w:rsidR="009D72A4" w:rsidRPr="00C859A9">
        <w:rPr>
          <w:rFonts w:ascii="Times New Roman" w:hAnsi="Times New Roman" w:cs="Times New Roman"/>
        </w:rPr>
        <w:t xml:space="preserve"> </w:t>
      </w:r>
      <w:r w:rsidR="0025743D" w:rsidRPr="00C859A9">
        <w:rPr>
          <w:rFonts w:ascii="Times New Roman" w:hAnsi="Times New Roman" w:cs="Times New Roman"/>
          <w:u w:val="single"/>
        </w:rPr>
        <w:t>R</w:t>
      </w:r>
      <w:r w:rsidR="009D72A4" w:rsidRPr="00C859A9">
        <w:rPr>
          <w:rFonts w:ascii="Times New Roman" w:hAnsi="Times New Roman" w:cs="Times New Roman"/>
          <w:u w:val="single"/>
        </w:rPr>
        <w:t>eporting</w:t>
      </w:r>
      <w:r w:rsidR="009D72A4" w:rsidRPr="00C859A9">
        <w:rPr>
          <w:rFonts w:ascii="Times New Roman" w:hAnsi="Times New Roman" w:cs="Times New Roman"/>
        </w:rPr>
        <w:t xml:space="preserve"> form to submit relocation expenses</w:t>
      </w:r>
      <w:r w:rsidRPr="00C859A9">
        <w:rPr>
          <w:rFonts w:ascii="Times New Roman" w:hAnsi="Times New Roman" w:cs="Times New Roman"/>
        </w:rPr>
        <w:t>.  Original receipts should accompany reimbursement requests</w:t>
      </w:r>
      <w:r w:rsidR="0025743D" w:rsidRPr="00C859A9">
        <w:rPr>
          <w:rFonts w:ascii="Times New Roman" w:hAnsi="Times New Roman" w:cs="Times New Roman"/>
        </w:rPr>
        <w:t>.</w:t>
      </w:r>
      <w:r w:rsidRPr="00C859A9">
        <w:rPr>
          <w:rFonts w:ascii="Times New Roman" w:hAnsi="Times New Roman" w:cs="Times New Roman"/>
        </w:rPr>
        <w:t xml:space="preserve"> </w:t>
      </w:r>
      <w:r w:rsidR="009D72A4" w:rsidRPr="00C859A9">
        <w:rPr>
          <w:rFonts w:ascii="Times New Roman" w:hAnsi="Times New Roman" w:cs="Times New Roman"/>
        </w:rPr>
        <w:t xml:space="preserve">Once </w:t>
      </w:r>
      <w:r w:rsidR="00424DF4" w:rsidRPr="00C859A9">
        <w:rPr>
          <w:rFonts w:ascii="Times New Roman" w:hAnsi="Times New Roman" w:cs="Times New Roman"/>
        </w:rPr>
        <w:t xml:space="preserve">reviewed, </w:t>
      </w:r>
      <w:r w:rsidR="009D72A4" w:rsidRPr="00C859A9">
        <w:rPr>
          <w:rFonts w:ascii="Times New Roman" w:hAnsi="Times New Roman" w:cs="Times New Roman"/>
        </w:rPr>
        <w:t>signed</w:t>
      </w:r>
      <w:r w:rsidR="00424DF4" w:rsidRPr="00C859A9">
        <w:rPr>
          <w:rFonts w:ascii="Times New Roman" w:hAnsi="Times New Roman" w:cs="Times New Roman"/>
        </w:rPr>
        <w:t>,</w:t>
      </w:r>
      <w:r w:rsidR="009D72A4" w:rsidRPr="00C859A9">
        <w:rPr>
          <w:rFonts w:ascii="Times New Roman" w:hAnsi="Times New Roman" w:cs="Times New Roman"/>
        </w:rPr>
        <w:t xml:space="preserve"> and approved </w:t>
      </w:r>
      <w:r w:rsidR="00536C01" w:rsidRPr="00C859A9">
        <w:rPr>
          <w:rFonts w:ascii="Times New Roman" w:hAnsi="Times New Roman" w:cs="Times New Roman"/>
        </w:rPr>
        <w:t xml:space="preserve">by HR </w:t>
      </w:r>
      <w:r w:rsidR="009D72A4" w:rsidRPr="00C859A9">
        <w:rPr>
          <w:rFonts w:ascii="Times New Roman" w:hAnsi="Times New Roman" w:cs="Times New Roman"/>
        </w:rPr>
        <w:t xml:space="preserve">it will be submitted to Payroll.  </w:t>
      </w:r>
      <w:r w:rsidR="00424DF4" w:rsidRPr="00C859A9">
        <w:rPr>
          <w:rFonts w:ascii="Times New Roman" w:hAnsi="Times New Roman" w:cs="Times New Roman"/>
        </w:rPr>
        <w:t xml:space="preserve">Please </w:t>
      </w:r>
      <w:r w:rsidR="009D72A4" w:rsidRPr="00C859A9">
        <w:rPr>
          <w:rFonts w:ascii="Times New Roman" w:hAnsi="Times New Roman" w:cs="Times New Roman"/>
        </w:rPr>
        <w:t xml:space="preserve">Contact the HR </w:t>
      </w:r>
      <w:r w:rsidR="00424DF4" w:rsidRPr="00C859A9">
        <w:rPr>
          <w:rFonts w:ascii="Times New Roman" w:hAnsi="Times New Roman" w:cs="Times New Roman"/>
        </w:rPr>
        <w:t>Dept. with</w:t>
      </w:r>
      <w:r w:rsidR="009D72A4" w:rsidRPr="00C859A9">
        <w:rPr>
          <w:rFonts w:ascii="Times New Roman" w:hAnsi="Times New Roman" w:cs="Times New Roman"/>
        </w:rPr>
        <w:t xml:space="preserve"> additional questions.  </w:t>
      </w:r>
      <w:r w:rsidR="009D72A4" w:rsidRPr="00C859A9">
        <w:rPr>
          <w:rFonts w:ascii="Times New Roman" w:hAnsi="Times New Roman" w:cs="Times New Roman"/>
          <w:color w:val="FF0000"/>
        </w:rPr>
        <w:br/>
      </w:r>
      <w:r w:rsidR="009D72A4" w:rsidRPr="00C859A9">
        <w:rPr>
          <w:rFonts w:ascii="Times New Roman" w:hAnsi="Times New Roman" w:cs="Times New Roman"/>
          <w:b/>
          <w:color w:val="76923C" w:themeColor="accent3" w:themeShade="BF"/>
        </w:rPr>
        <w:t xml:space="preserve"> </w:t>
      </w:r>
      <w:r w:rsidR="009F3F17" w:rsidRPr="00C859A9">
        <w:rPr>
          <w:rFonts w:ascii="Times New Roman" w:hAnsi="Times New Roman" w:cs="Times New Roman"/>
          <w:b/>
          <w:color w:val="76923C" w:themeColor="accent3" w:themeShade="BF"/>
        </w:rPr>
        <w:tab/>
      </w:r>
      <w:r w:rsidR="009F3F17" w:rsidRPr="00C859A9">
        <w:rPr>
          <w:rFonts w:ascii="Times New Roman" w:hAnsi="Times New Roman" w:cs="Times New Roman"/>
          <w:b/>
          <w:color w:val="76923C" w:themeColor="accent3" w:themeShade="BF"/>
        </w:rPr>
        <w:tab/>
      </w:r>
      <w:r w:rsidR="009F3F17" w:rsidRPr="00C859A9">
        <w:rPr>
          <w:rFonts w:ascii="Times New Roman" w:hAnsi="Times New Roman" w:cs="Times New Roman"/>
          <w:b/>
          <w:color w:val="76923C" w:themeColor="accent3" w:themeShade="BF"/>
        </w:rPr>
        <w:tab/>
      </w:r>
      <w:r w:rsidR="009F3F17" w:rsidRPr="00C859A9">
        <w:rPr>
          <w:rFonts w:ascii="Times New Roman" w:hAnsi="Times New Roman" w:cs="Times New Roman"/>
          <w:b/>
          <w:color w:val="76923C" w:themeColor="accent3" w:themeShade="BF"/>
        </w:rPr>
        <w:tab/>
      </w:r>
      <w:r w:rsidR="009F3F17" w:rsidRPr="00C859A9">
        <w:rPr>
          <w:rFonts w:ascii="Times New Roman" w:hAnsi="Times New Roman" w:cs="Times New Roman"/>
          <w:b/>
          <w:color w:val="76923C" w:themeColor="accent3" w:themeShade="BF"/>
        </w:rPr>
        <w:tab/>
      </w:r>
      <w:r w:rsidR="009F3F17" w:rsidRPr="00C859A9">
        <w:rPr>
          <w:rFonts w:ascii="Times New Roman" w:hAnsi="Times New Roman" w:cs="Times New Roman"/>
          <w:b/>
          <w:color w:val="76923C" w:themeColor="accent3" w:themeShade="BF"/>
        </w:rPr>
        <w:tab/>
      </w:r>
      <w:r w:rsidR="009F3F17" w:rsidRPr="00C859A9">
        <w:rPr>
          <w:rFonts w:ascii="Times New Roman" w:hAnsi="Times New Roman" w:cs="Times New Roman"/>
          <w:b/>
          <w:color w:val="76923C" w:themeColor="accent3" w:themeShade="BF"/>
        </w:rPr>
        <w:tab/>
      </w:r>
      <w:r w:rsidR="009F3F17" w:rsidRPr="00C859A9">
        <w:rPr>
          <w:rFonts w:ascii="Times New Roman" w:hAnsi="Times New Roman" w:cs="Times New Roman"/>
          <w:b/>
          <w:color w:val="76923C" w:themeColor="accent3" w:themeShade="BF"/>
        </w:rPr>
        <w:tab/>
      </w:r>
      <w:r w:rsidR="009F3F17" w:rsidRPr="00C859A9">
        <w:rPr>
          <w:rFonts w:ascii="Times New Roman" w:hAnsi="Times New Roman" w:cs="Times New Roman"/>
          <w:b/>
          <w:color w:val="76923C" w:themeColor="accent3" w:themeShade="BF"/>
        </w:rPr>
        <w:tab/>
      </w:r>
      <w:r w:rsidR="009F3F17" w:rsidRPr="00C859A9">
        <w:rPr>
          <w:rFonts w:ascii="Times New Roman" w:hAnsi="Times New Roman" w:cs="Times New Roman"/>
          <w:b/>
          <w:color w:val="76923C" w:themeColor="accent3" w:themeShade="BF"/>
        </w:rPr>
        <w:tab/>
      </w:r>
    </w:p>
    <w:p w:rsidR="009F3F17" w:rsidRPr="00C859A9" w:rsidRDefault="009F3F17" w:rsidP="000F2CE1">
      <w:pPr>
        <w:pStyle w:val="ListParagraph"/>
        <w:rPr>
          <w:rFonts w:ascii="Times New Roman" w:hAnsi="Times New Roman" w:cs="Times New Roman"/>
          <w:b/>
        </w:rPr>
      </w:pP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r w:rsidRPr="00C859A9">
        <w:rPr>
          <w:rFonts w:ascii="Times New Roman" w:hAnsi="Times New Roman" w:cs="Times New Roman"/>
          <w:b/>
        </w:rPr>
        <w:tab/>
      </w:r>
    </w:p>
    <w:p w:rsidR="009F3F17" w:rsidRPr="00C859A9" w:rsidRDefault="009F3F17" w:rsidP="000F2CE1">
      <w:pPr>
        <w:pStyle w:val="ListParagraph"/>
        <w:rPr>
          <w:rFonts w:ascii="Times New Roman" w:hAnsi="Times New Roman" w:cs="Times New Roman"/>
          <w:b/>
        </w:rPr>
      </w:pPr>
    </w:p>
    <w:p w:rsidR="009F3F17" w:rsidRDefault="009F3F17" w:rsidP="00C859A9">
      <w:pPr>
        <w:pStyle w:val="ListParagraph"/>
        <w:jc w:val="center"/>
        <w:rPr>
          <w:rFonts w:ascii="Times New Roman" w:hAnsi="Times New Roman" w:cs="Times New Roman"/>
          <w:b/>
          <w:sz w:val="24"/>
          <w:szCs w:val="24"/>
        </w:rPr>
      </w:pPr>
    </w:p>
    <w:p w:rsidR="009F3F17" w:rsidRDefault="009F3F17"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661042" w:rsidRDefault="00661042" w:rsidP="000F2CE1">
      <w:pPr>
        <w:pStyle w:val="ListParagraph"/>
        <w:rPr>
          <w:rFonts w:ascii="Times New Roman" w:hAnsi="Times New Roman" w:cs="Times New Roman"/>
          <w:b/>
          <w:sz w:val="24"/>
          <w:szCs w:val="24"/>
        </w:rPr>
      </w:pPr>
    </w:p>
    <w:p w:rsidR="007B0934" w:rsidRDefault="007B0934" w:rsidP="000F2CE1">
      <w:pPr>
        <w:pStyle w:val="ListParagraph"/>
        <w:rPr>
          <w:rFonts w:ascii="Times New Roman" w:hAnsi="Times New Roman" w:cs="Times New Roman"/>
          <w:b/>
          <w:sz w:val="24"/>
          <w:szCs w:val="24"/>
        </w:rPr>
      </w:pPr>
    </w:p>
    <w:p w:rsidR="007B0934" w:rsidRDefault="007B0934" w:rsidP="000F2CE1">
      <w:pPr>
        <w:pStyle w:val="ListParagraph"/>
        <w:rPr>
          <w:rFonts w:ascii="Times New Roman" w:hAnsi="Times New Roman" w:cs="Times New Roman"/>
          <w:b/>
          <w:sz w:val="24"/>
          <w:szCs w:val="24"/>
        </w:rPr>
      </w:pPr>
    </w:p>
    <w:p w:rsidR="007B0934" w:rsidRDefault="007B0934" w:rsidP="000F2CE1">
      <w:pPr>
        <w:pStyle w:val="ListParagraph"/>
        <w:rPr>
          <w:rFonts w:ascii="Times New Roman" w:hAnsi="Times New Roman" w:cs="Times New Roman"/>
          <w:b/>
          <w:sz w:val="24"/>
          <w:szCs w:val="24"/>
        </w:rPr>
      </w:pPr>
    </w:p>
    <w:p w:rsidR="007B0934" w:rsidRDefault="007B0934" w:rsidP="000F2CE1">
      <w:pPr>
        <w:pStyle w:val="ListParagraph"/>
        <w:rPr>
          <w:rFonts w:ascii="Times New Roman" w:hAnsi="Times New Roman" w:cs="Times New Roman"/>
          <w:b/>
          <w:sz w:val="24"/>
          <w:szCs w:val="24"/>
        </w:rPr>
      </w:pPr>
    </w:p>
    <w:p w:rsidR="000F2CE1" w:rsidRPr="000F2CE1" w:rsidRDefault="000F2CE1" w:rsidP="00C859A9">
      <w:pPr>
        <w:pStyle w:val="ListParagraph"/>
        <w:ind w:left="0"/>
        <w:rPr>
          <w:rFonts w:ascii="Times New Roman" w:hAnsi="Times New Roman" w:cs="Times New Roman"/>
          <w:b/>
          <w:sz w:val="24"/>
          <w:szCs w:val="24"/>
        </w:rPr>
      </w:pPr>
    </w:p>
    <w:sectPr w:rsidR="000F2CE1" w:rsidRPr="000F2CE1" w:rsidSect="008F0C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3" w:rsidRDefault="00DD12D3">
      <w:pPr>
        <w:spacing w:after="0" w:line="240" w:lineRule="auto"/>
      </w:pPr>
      <w:r>
        <w:separator/>
      </w:r>
    </w:p>
  </w:endnote>
  <w:endnote w:type="continuationSeparator" w:id="0">
    <w:p w:rsidR="00DD12D3" w:rsidRDefault="00DD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2B" w:rsidRDefault="00935E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DATE \@ "M/d/yyyy" </w:instrText>
    </w:r>
    <w:r>
      <w:rPr>
        <w:rFonts w:asciiTheme="majorHAnsi" w:eastAsiaTheme="majorEastAsia" w:hAnsiTheme="majorHAnsi" w:cstheme="majorBidi"/>
      </w:rPr>
      <w:fldChar w:fldCharType="separate"/>
    </w:r>
    <w:r w:rsidR="00DD218B">
      <w:rPr>
        <w:rFonts w:asciiTheme="majorHAnsi" w:eastAsiaTheme="majorEastAsia" w:hAnsiTheme="majorHAnsi" w:cstheme="majorBidi"/>
        <w:noProof/>
      </w:rPr>
      <w:t>12/2/2016</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D218B" w:rsidRPr="00DD218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13799" w:rsidRDefault="00113799">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3" w:rsidRDefault="00DD12D3">
      <w:pPr>
        <w:spacing w:after="0" w:line="240" w:lineRule="auto"/>
      </w:pPr>
      <w:r>
        <w:separator/>
      </w:r>
    </w:p>
  </w:footnote>
  <w:footnote w:type="continuationSeparator" w:id="0">
    <w:p w:rsidR="00DD12D3" w:rsidRDefault="00DD12D3">
      <w:pPr>
        <w:spacing w:after="0" w:line="240" w:lineRule="auto"/>
      </w:pPr>
      <w:r>
        <w:continuationSeparator/>
      </w:r>
    </w:p>
  </w:footnote>
  <w:footnote w:id="1">
    <w:p w:rsidR="00E90B9B" w:rsidRDefault="00E90B9B">
      <w:pPr>
        <w:pStyle w:val="FootnoteText"/>
      </w:pPr>
      <w:r>
        <w:rPr>
          <w:rStyle w:val="FootnoteReference"/>
        </w:rPr>
        <w:footnoteRef/>
      </w:r>
      <w:r>
        <w:t xml:space="preserve">  “The Company” = Consolidated Investment Group LLC,</w:t>
      </w:r>
      <w:r w:rsidR="00234D98">
        <w:t xml:space="preserve"> and all</w:t>
      </w:r>
      <w:r w:rsidR="00C047A9">
        <w:t xml:space="preserve"> its</w:t>
      </w:r>
      <w:r w:rsidR="00234D98">
        <w:t xml:space="preserve"> affiliates.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20" w:rsidRDefault="00F9752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anchor distT="0" distB="0" distL="114300" distR="114300" simplePos="0" relativeHeight="251659264" behindDoc="0" locked="0" layoutInCell="1" allowOverlap="1" wp14:anchorId="2115D955" wp14:editId="5E3F5876">
          <wp:simplePos x="0" y="0"/>
          <wp:positionH relativeFrom="column">
            <wp:posOffset>4667250</wp:posOffset>
          </wp:positionH>
          <wp:positionV relativeFrom="paragraph">
            <wp:posOffset>-246964</wp:posOffset>
          </wp:positionV>
          <wp:extent cx="1352550" cy="7898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web.jpg"/>
                  <pic:cNvPicPr/>
                </pic:nvPicPr>
                <pic:blipFill>
                  <a:blip r:embed="rId1">
                    <a:extLst>
                      <a:ext uri="{28A0092B-C50C-407E-A947-70E740481C1C}">
                        <a14:useLocalDpi xmlns:a14="http://schemas.microsoft.com/office/drawing/2010/main" val="0"/>
                      </a:ext>
                    </a:extLst>
                  </a:blip>
                  <a:stretch>
                    <a:fillRect/>
                  </a:stretch>
                </pic:blipFill>
                <pic:spPr>
                  <a:xfrm>
                    <a:off x="0" y="0"/>
                    <a:ext cx="1352550" cy="78988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14:anchorId="69BEAA71" wp14:editId="529D9215">
          <wp:simplePos x="0" y="0"/>
          <wp:positionH relativeFrom="column">
            <wp:posOffset>-38100</wp:posOffset>
          </wp:positionH>
          <wp:positionV relativeFrom="paragraph">
            <wp:posOffset>-247650</wp:posOffset>
          </wp:positionV>
          <wp:extent cx="1314450"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pg_138px.jpg"/>
                  <pic:cNvPicPr/>
                </pic:nvPicPr>
                <pic:blipFill>
                  <a:blip r:embed="rId2">
                    <a:extLst>
                      <a:ext uri="{28A0092B-C50C-407E-A947-70E740481C1C}">
                        <a14:useLocalDpi xmlns:a14="http://schemas.microsoft.com/office/drawing/2010/main" val="0"/>
                      </a:ext>
                    </a:extLst>
                  </a:blip>
                  <a:stretch>
                    <a:fillRect/>
                  </a:stretch>
                </pic:blipFill>
                <pic:spPr>
                  <a:xfrm>
                    <a:off x="0" y="0"/>
                    <a:ext cx="1314450" cy="685800"/>
                  </a:xfrm>
                  <a:prstGeom prst="rect">
                    <a:avLst/>
                  </a:prstGeom>
                </pic:spPr>
              </pic:pic>
            </a:graphicData>
          </a:graphic>
          <wp14:sizeRelH relativeFrom="page">
            <wp14:pctWidth>0</wp14:pctWidth>
          </wp14:sizeRelH>
          <wp14:sizeRelV relativeFrom="page">
            <wp14:pctHeight>0</wp14:pctHeight>
          </wp14:sizeRelV>
        </wp:anchor>
      </w:drawing>
    </w:r>
  </w:p>
  <w:p w:rsidR="00F97520" w:rsidRDefault="00F9752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7C247C" w:rsidRDefault="00DD21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9101DADD18494733AC68A8071C5CE426"/>
        </w:placeholder>
        <w:dataBinding w:prefixMappings="xmlns:ns0='http://schemas.openxmlformats.org/package/2006/metadata/core-properties' xmlns:ns1='http://purl.org/dc/elements/1.1/'" w:xpath="/ns0:coreProperties[1]/ns1:title[1]" w:storeItemID="{6C3C8BC8-F283-45AE-878A-BAB7291924A1}"/>
        <w:text/>
      </w:sdtPr>
      <w:sdtEndPr/>
      <w:sdtContent>
        <w:r w:rsidR="00E46230">
          <w:rPr>
            <w:rFonts w:asciiTheme="majorHAnsi" w:eastAsiaTheme="majorEastAsia" w:hAnsiTheme="majorHAnsi" w:cstheme="majorBidi"/>
            <w:sz w:val="32"/>
            <w:szCs w:val="32"/>
          </w:rPr>
          <w:t>MOVE &amp; RELOCATION GUIDELINES</w:t>
        </w:r>
      </w:sdtContent>
    </w:sdt>
  </w:p>
  <w:p w:rsidR="00113799" w:rsidRDefault="00113799">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49AD"/>
    <w:multiLevelType w:val="hybridMultilevel"/>
    <w:tmpl w:val="A898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52EA3"/>
    <w:multiLevelType w:val="hybridMultilevel"/>
    <w:tmpl w:val="D49C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4C48"/>
    <w:multiLevelType w:val="hybridMultilevel"/>
    <w:tmpl w:val="CA9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B6863"/>
    <w:multiLevelType w:val="hybridMultilevel"/>
    <w:tmpl w:val="89B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24742D"/>
    <w:multiLevelType w:val="hybridMultilevel"/>
    <w:tmpl w:val="8132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21CA7"/>
    <w:multiLevelType w:val="hybridMultilevel"/>
    <w:tmpl w:val="E90C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D2E02"/>
    <w:multiLevelType w:val="hybridMultilevel"/>
    <w:tmpl w:val="8E469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946843"/>
    <w:multiLevelType w:val="hybridMultilevel"/>
    <w:tmpl w:val="C16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A45BC9"/>
    <w:multiLevelType w:val="hybridMultilevel"/>
    <w:tmpl w:val="D702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35"/>
    <w:rsid w:val="0003633E"/>
    <w:rsid w:val="00042861"/>
    <w:rsid w:val="00042936"/>
    <w:rsid w:val="000F2CE1"/>
    <w:rsid w:val="00113799"/>
    <w:rsid w:val="00142B2A"/>
    <w:rsid w:val="0015151A"/>
    <w:rsid w:val="00156709"/>
    <w:rsid w:val="001D2BF7"/>
    <w:rsid w:val="001F019B"/>
    <w:rsid w:val="00200352"/>
    <w:rsid w:val="00234D98"/>
    <w:rsid w:val="0025743D"/>
    <w:rsid w:val="0027146A"/>
    <w:rsid w:val="00283F9C"/>
    <w:rsid w:val="002909CE"/>
    <w:rsid w:val="002A42DF"/>
    <w:rsid w:val="002D7B89"/>
    <w:rsid w:val="002F11C0"/>
    <w:rsid w:val="002F1DA0"/>
    <w:rsid w:val="00305D25"/>
    <w:rsid w:val="00354B33"/>
    <w:rsid w:val="00370BD0"/>
    <w:rsid w:val="003B758C"/>
    <w:rsid w:val="003C66A3"/>
    <w:rsid w:val="003E5D2C"/>
    <w:rsid w:val="00410057"/>
    <w:rsid w:val="00424DF4"/>
    <w:rsid w:val="00451BA1"/>
    <w:rsid w:val="00457866"/>
    <w:rsid w:val="004D2D22"/>
    <w:rsid w:val="004E5090"/>
    <w:rsid w:val="00520F84"/>
    <w:rsid w:val="00536C01"/>
    <w:rsid w:val="005A30BD"/>
    <w:rsid w:val="0060069B"/>
    <w:rsid w:val="00623D14"/>
    <w:rsid w:val="00626F72"/>
    <w:rsid w:val="00661042"/>
    <w:rsid w:val="006A532E"/>
    <w:rsid w:val="006C05ED"/>
    <w:rsid w:val="007060C5"/>
    <w:rsid w:val="00751A79"/>
    <w:rsid w:val="0076458C"/>
    <w:rsid w:val="007B0934"/>
    <w:rsid w:val="007C110A"/>
    <w:rsid w:val="007C247C"/>
    <w:rsid w:val="00841693"/>
    <w:rsid w:val="00881435"/>
    <w:rsid w:val="008F0C1B"/>
    <w:rsid w:val="00903E94"/>
    <w:rsid w:val="00912E41"/>
    <w:rsid w:val="009351B8"/>
    <w:rsid w:val="00935E2B"/>
    <w:rsid w:val="009717C1"/>
    <w:rsid w:val="00994F33"/>
    <w:rsid w:val="00996BD2"/>
    <w:rsid w:val="009D72A4"/>
    <w:rsid w:val="009F3F17"/>
    <w:rsid w:val="00AB2D0A"/>
    <w:rsid w:val="00AD4098"/>
    <w:rsid w:val="00AD5691"/>
    <w:rsid w:val="00B122DA"/>
    <w:rsid w:val="00B84D06"/>
    <w:rsid w:val="00B97F96"/>
    <w:rsid w:val="00BE4787"/>
    <w:rsid w:val="00BE4FFD"/>
    <w:rsid w:val="00C047A9"/>
    <w:rsid w:val="00C21948"/>
    <w:rsid w:val="00C5509B"/>
    <w:rsid w:val="00C67A8E"/>
    <w:rsid w:val="00C859A9"/>
    <w:rsid w:val="00C85FA6"/>
    <w:rsid w:val="00C8736B"/>
    <w:rsid w:val="00CA013C"/>
    <w:rsid w:val="00CB04F6"/>
    <w:rsid w:val="00D56249"/>
    <w:rsid w:val="00D9390C"/>
    <w:rsid w:val="00DA114F"/>
    <w:rsid w:val="00DA1963"/>
    <w:rsid w:val="00DA7A35"/>
    <w:rsid w:val="00DD12D3"/>
    <w:rsid w:val="00DD218B"/>
    <w:rsid w:val="00E41FCE"/>
    <w:rsid w:val="00E46230"/>
    <w:rsid w:val="00E5772A"/>
    <w:rsid w:val="00E907FC"/>
    <w:rsid w:val="00E90B9B"/>
    <w:rsid w:val="00EA21D1"/>
    <w:rsid w:val="00EC02C3"/>
    <w:rsid w:val="00F572F7"/>
    <w:rsid w:val="00F84952"/>
    <w:rsid w:val="00F97520"/>
    <w:rsid w:val="00FA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E9CDE0-12F9-4638-B9F6-5CE13EA1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435"/>
    <w:pPr>
      <w:ind w:left="720"/>
      <w:contextualSpacing/>
    </w:pPr>
  </w:style>
  <w:style w:type="paragraph" w:styleId="Header">
    <w:name w:val="header"/>
    <w:basedOn w:val="Normal"/>
    <w:link w:val="HeaderChar"/>
    <w:uiPriority w:val="99"/>
    <w:unhideWhenUsed/>
    <w:rsid w:val="007C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7C"/>
  </w:style>
  <w:style w:type="paragraph" w:styleId="Footer">
    <w:name w:val="footer"/>
    <w:basedOn w:val="Normal"/>
    <w:link w:val="FooterChar"/>
    <w:uiPriority w:val="99"/>
    <w:unhideWhenUsed/>
    <w:rsid w:val="007C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7C"/>
  </w:style>
  <w:style w:type="paragraph" w:styleId="BalloonText">
    <w:name w:val="Balloon Text"/>
    <w:basedOn w:val="Normal"/>
    <w:link w:val="BalloonTextChar"/>
    <w:uiPriority w:val="99"/>
    <w:semiHidden/>
    <w:unhideWhenUsed/>
    <w:rsid w:val="007C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47C"/>
    <w:rPr>
      <w:rFonts w:ascii="Tahoma" w:hAnsi="Tahoma" w:cs="Tahoma"/>
      <w:sz w:val="16"/>
      <w:szCs w:val="16"/>
    </w:rPr>
  </w:style>
  <w:style w:type="paragraph" w:styleId="FootnoteText">
    <w:name w:val="footnote text"/>
    <w:basedOn w:val="Normal"/>
    <w:link w:val="FootnoteTextChar"/>
    <w:uiPriority w:val="99"/>
    <w:semiHidden/>
    <w:unhideWhenUsed/>
    <w:rsid w:val="00E90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B9B"/>
    <w:rPr>
      <w:sz w:val="20"/>
      <w:szCs w:val="20"/>
    </w:rPr>
  </w:style>
  <w:style w:type="character" w:styleId="FootnoteReference">
    <w:name w:val="footnote reference"/>
    <w:basedOn w:val="DefaultParagraphFont"/>
    <w:uiPriority w:val="99"/>
    <w:semiHidden/>
    <w:unhideWhenUsed/>
    <w:rsid w:val="00E90B9B"/>
    <w:rPr>
      <w:vertAlign w:val="superscript"/>
    </w:rPr>
  </w:style>
  <w:style w:type="character" w:styleId="Hyperlink">
    <w:name w:val="Hyperlink"/>
    <w:basedOn w:val="DefaultParagraphFont"/>
    <w:uiPriority w:val="99"/>
    <w:semiHidden/>
    <w:unhideWhenUsed/>
    <w:rsid w:val="00E90B9B"/>
    <w:rPr>
      <w:color w:val="0000FF" w:themeColor="hyperlink"/>
      <w:u w:val="single"/>
    </w:rPr>
  </w:style>
  <w:style w:type="character" w:styleId="FollowedHyperlink">
    <w:name w:val="FollowedHyperlink"/>
    <w:basedOn w:val="DefaultParagraphFont"/>
    <w:uiPriority w:val="99"/>
    <w:semiHidden/>
    <w:unhideWhenUsed/>
    <w:rsid w:val="000F2CE1"/>
    <w:rPr>
      <w:color w:val="800080" w:themeColor="followedHyperlink"/>
      <w:u w:val="single"/>
    </w:rPr>
  </w:style>
  <w:style w:type="paragraph" w:styleId="Revision">
    <w:name w:val="Revision"/>
    <w:hidden/>
    <w:uiPriority w:val="99"/>
    <w:semiHidden/>
    <w:rsid w:val="00F57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publications/p521/ar0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01DADD18494733AC68A8071C5CE426"/>
        <w:category>
          <w:name w:val="General"/>
          <w:gallery w:val="placeholder"/>
        </w:category>
        <w:types>
          <w:type w:val="bbPlcHdr"/>
        </w:types>
        <w:behaviors>
          <w:behavior w:val="content"/>
        </w:behaviors>
        <w:guid w:val="{CC4DE26E-77BF-482A-B17A-8642EBA3A470}"/>
      </w:docPartPr>
      <w:docPartBody>
        <w:p w:rsidR="00C371B7" w:rsidRDefault="007A4D4A" w:rsidP="007A4D4A">
          <w:pPr>
            <w:pStyle w:val="9101DADD18494733AC68A8071C5CE42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4A"/>
    <w:rsid w:val="001B1B60"/>
    <w:rsid w:val="002E6F11"/>
    <w:rsid w:val="007A4D4A"/>
    <w:rsid w:val="00C371B7"/>
    <w:rsid w:val="00DD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720AA9ACF4EA4BF2D95AF00830F43">
    <w:name w:val="937720AA9ACF4EA4BF2D95AF00830F43"/>
    <w:rsid w:val="007A4D4A"/>
  </w:style>
  <w:style w:type="paragraph" w:customStyle="1" w:styleId="9101DADD18494733AC68A8071C5CE426">
    <w:name w:val="9101DADD18494733AC68A8071C5CE426"/>
    <w:rsid w:val="007A4D4A"/>
  </w:style>
  <w:style w:type="paragraph" w:customStyle="1" w:styleId="262D288283DC43F6BE2B12A5C60B513A">
    <w:name w:val="262D288283DC43F6BE2B12A5C60B513A"/>
    <w:rsid w:val="00DD2E62"/>
  </w:style>
  <w:style w:type="paragraph" w:customStyle="1" w:styleId="302F1A28350B4AC28595C7E42AF1A675">
    <w:name w:val="302F1A28350B4AC28595C7E42AF1A675"/>
    <w:rsid w:val="002E6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2DA8-6CC2-42E1-99DF-28C5DF4B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MOVE &amp; RELOCATION GUIDELINES</vt:lpstr>
    </vt:vector>
  </TitlesOfParts>
  <Company>CIG</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&amp; RELOCATION GUIDELINES</dc:title>
  <dc:creator>Brannan,Patty</dc:creator>
  <cp:lastModifiedBy>Franks, Carli</cp:lastModifiedBy>
  <cp:revision>2</cp:revision>
  <cp:lastPrinted>2015-07-08T14:27:00Z</cp:lastPrinted>
  <dcterms:created xsi:type="dcterms:W3CDTF">2016-12-02T21:42:00Z</dcterms:created>
  <dcterms:modified xsi:type="dcterms:W3CDTF">2016-12-02T21:42:00Z</dcterms:modified>
</cp:coreProperties>
</file>